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E1265" w14:textId="470C847D" w:rsidR="00641125" w:rsidRPr="00CC39EB" w:rsidRDefault="00332A01" w:rsidP="00641125">
      <w:pPr>
        <w:jc w:val="center"/>
        <w:rPr>
          <w:rFonts w:ascii="Arial" w:hAnsi="Arial"/>
          <w:u w:val="single"/>
        </w:rPr>
      </w:pPr>
      <w:r w:rsidRPr="00D532C5">
        <w:rPr>
          <w:rFonts w:ascii="Arial" w:hAnsi="Arial"/>
        </w:rPr>
        <w:t xml:space="preserve"> </w:t>
      </w:r>
      <w:r w:rsidR="00641125" w:rsidRPr="00CC39EB">
        <w:rPr>
          <w:rFonts w:ascii="Arial" w:hAnsi="Arial"/>
          <w:u w:val="single"/>
        </w:rPr>
        <w:t>Fordham University</w:t>
      </w:r>
    </w:p>
    <w:p w14:paraId="35946A0F" w14:textId="77777777" w:rsidR="00641125" w:rsidRPr="00CC39EB" w:rsidRDefault="00641125" w:rsidP="00641125">
      <w:pPr>
        <w:jc w:val="center"/>
        <w:rPr>
          <w:rFonts w:ascii="Arial" w:hAnsi="Arial"/>
          <w:u w:val="single"/>
        </w:rPr>
      </w:pPr>
      <w:r w:rsidRPr="00CC39EB">
        <w:rPr>
          <w:rFonts w:ascii="Arial" w:hAnsi="Arial"/>
          <w:u w:val="single"/>
        </w:rPr>
        <w:t>Lincoln Center</w:t>
      </w:r>
    </w:p>
    <w:p w14:paraId="19B59239" w14:textId="77777777" w:rsidR="002F0449" w:rsidRPr="00CC39EB" w:rsidRDefault="00641125" w:rsidP="00641125">
      <w:pPr>
        <w:jc w:val="center"/>
        <w:rPr>
          <w:rFonts w:ascii="Arial" w:hAnsi="Arial"/>
          <w:u w:val="single"/>
        </w:rPr>
      </w:pPr>
      <w:r w:rsidRPr="00CC39EB">
        <w:rPr>
          <w:rFonts w:ascii="Arial" w:hAnsi="Arial"/>
          <w:u w:val="single"/>
        </w:rPr>
        <w:t>Posting Policy</w:t>
      </w:r>
    </w:p>
    <w:p w14:paraId="65B76733" w14:textId="77777777" w:rsidR="00641125" w:rsidRPr="00D532C5" w:rsidRDefault="00641125" w:rsidP="00641125">
      <w:pPr>
        <w:jc w:val="center"/>
        <w:rPr>
          <w:rFonts w:ascii="Arial" w:hAnsi="Arial"/>
        </w:rPr>
      </w:pPr>
    </w:p>
    <w:p w14:paraId="47FF0F34" w14:textId="3CC3CC2C" w:rsidR="00641125" w:rsidRPr="00D532C5" w:rsidRDefault="00641125" w:rsidP="00F817CC">
      <w:pPr>
        <w:rPr>
          <w:rFonts w:ascii="Arial" w:hAnsi="Arial"/>
        </w:rPr>
      </w:pPr>
      <w:r w:rsidRPr="00D532C5">
        <w:rPr>
          <w:rFonts w:ascii="Arial" w:hAnsi="Arial"/>
        </w:rPr>
        <w:t>This is a campus wide initiative to maintain, in a neat and orderly fashion, current po</w:t>
      </w:r>
      <w:r w:rsidR="008E26F7" w:rsidRPr="00D532C5">
        <w:rPr>
          <w:rFonts w:ascii="Arial" w:hAnsi="Arial"/>
        </w:rPr>
        <w:t>stings throughout all buildings on the Lincoln Center Campus.</w:t>
      </w:r>
    </w:p>
    <w:p w14:paraId="1EF72B83" w14:textId="77777777" w:rsidR="00641125" w:rsidRPr="00D532C5" w:rsidRDefault="00641125" w:rsidP="00F817CC">
      <w:pPr>
        <w:rPr>
          <w:rFonts w:ascii="Arial" w:hAnsi="Arial"/>
        </w:rPr>
      </w:pPr>
    </w:p>
    <w:p w14:paraId="67054C39" w14:textId="34D3AC83" w:rsidR="00A04FF5" w:rsidRPr="00BE4FCC" w:rsidRDefault="00A04FF5" w:rsidP="00F817CC">
      <w:pPr>
        <w:rPr>
          <w:rFonts w:ascii="Arial" w:hAnsi="Arial"/>
          <w:b/>
          <w:u w:val="single"/>
        </w:rPr>
      </w:pPr>
      <w:r w:rsidRPr="00BE4FCC">
        <w:rPr>
          <w:rFonts w:ascii="Arial" w:hAnsi="Arial"/>
          <w:b/>
          <w:u w:val="single"/>
        </w:rPr>
        <w:t xml:space="preserve">Posting </w:t>
      </w:r>
      <w:r w:rsidR="001C3414" w:rsidRPr="00BE4FCC">
        <w:rPr>
          <w:rFonts w:ascii="Arial" w:hAnsi="Arial"/>
          <w:b/>
          <w:u w:val="single"/>
        </w:rPr>
        <w:t>Approval Offices:</w:t>
      </w:r>
    </w:p>
    <w:p w14:paraId="320BEB0C" w14:textId="6B2F65F1" w:rsidR="00A04FF5" w:rsidRPr="001C3414" w:rsidRDefault="00A04FF5" w:rsidP="001C3414">
      <w:pPr>
        <w:pStyle w:val="ListParagraph"/>
        <w:numPr>
          <w:ilvl w:val="0"/>
          <w:numId w:val="1"/>
        </w:numPr>
        <w:rPr>
          <w:rFonts w:ascii="Arial" w:hAnsi="Arial"/>
        </w:rPr>
      </w:pPr>
      <w:r w:rsidRPr="001C3414">
        <w:rPr>
          <w:rFonts w:ascii="Arial" w:hAnsi="Arial"/>
        </w:rPr>
        <w:t xml:space="preserve">Office </w:t>
      </w:r>
      <w:r w:rsidR="00890F5C">
        <w:rPr>
          <w:rFonts w:ascii="Arial" w:hAnsi="Arial"/>
        </w:rPr>
        <w:t>f</w:t>
      </w:r>
      <w:r w:rsidR="000C601A">
        <w:rPr>
          <w:rFonts w:ascii="Arial" w:hAnsi="Arial"/>
        </w:rPr>
        <w:t>or</w:t>
      </w:r>
      <w:r w:rsidR="00890F5C">
        <w:rPr>
          <w:rFonts w:ascii="Arial" w:hAnsi="Arial"/>
        </w:rPr>
        <w:t xml:space="preserve"> Student Involvement</w:t>
      </w:r>
      <w:r w:rsidR="00B20115">
        <w:rPr>
          <w:rFonts w:ascii="Arial" w:hAnsi="Arial"/>
        </w:rPr>
        <w:t xml:space="preserve"> (140W Room G33)</w:t>
      </w:r>
      <w:r w:rsidR="00890F5C">
        <w:rPr>
          <w:rFonts w:ascii="Arial" w:hAnsi="Arial"/>
        </w:rPr>
        <w:t>.</w:t>
      </w:r>
    </w:p>
    <w:p w14:paraId="031723C8" w14:textId="43EED820" w:rsidR="00A04FF5" w:rsidRPr="001C3414" w:rsidRDefault="00A04FF5" w:rsidP="001C3414">
      <w:pPr>
        <w:pStyle w:val="ListParagraph"/>
        <w:numPr>
          <w:ilvl w:val="0"/>
          <w:numId w:val="1"/>
        </w:numPr>
        <w:rPr>
          <w:rFonts w:ascii="Arial" w:hAnsi="Arial"/>
        </w:rPr>
      </w:pPr>
      <w:r w:rsidRPr="001C3414">
        <w:rPr>
          <w:rFonts w:ascii="Arial" w:hAnsi="Arial"/>
        </w:rPr>
        <w:t>Residential Life for all postings in McMahon and McKeon</w:t>
      </w:r>
      <w:r w:rsidR="00B20115">
        <w:rPr>
          <w:rFonts w:ascii="Arial" w:hAnsi="Arial"/>
        </w:rPr>
        <w:t xml:space="preserve"> (</w:t>
      </w:r>
      <w:proofErr w:type="spellStart"/>
      <w:r w:rsidR="00B20115">
        <w:rPr>
          <w:rFonts w:ascii="Arial" w:hAnsi="Arial"/>
        </w:rPr>
        <w:t>McM</w:t>
      </w:r>
      <w:proofErr w:type="spellEnd"/>
      <w:r w:rsidR="00B20115">
        <w:rPr>
          <w:rFonts w:ascii="Arial" w:hAnsi="Arial"/>
        </w:rPr>
        <w:t xml:space="preserve"> 108)</w:t>
      </w:r>
      <w:r w:rsidRPr="001C3414">
        <w:rPr>
          <w:rFonts w:ascii="Arial" w:hAnsi="Arial"/>
        </w:rPr>
        <w:t>.</w:t>
      </w:r>
    </w:p>
    <w:p w14:paraId="341BC8E4" w14:textId="2B36120A" w:rsidR="00A04FF5" w:rsidRPr="001C3414" w:rsidRDefault="00A30A14" w:rsidP="001C3414">
      <w:pPr>
        <w:pStyle w:val="ListParagraph"/>
        <w:numPr>
          <w:ilvl w:val="0"/>
          <w:numId w:val="1"/>
        </w:numPr>
        <w:rPr>
          <w:rFonts w:ascii="Arial" w:hAnsi="Arial"/>
        </w:rPr>
      </w:pPr>
      <w:r>
        <w:rPr>
          <w:rFonts w:ascii="Arial" w:hAnsi="Arial"/>
        </w:rPr>
        <w:t>Jennifer McKeown</w:t>
      </w:r>
      <w:r w:rsidR="00B20115">
        <w:rPr>
          <w:rFonts w:ascii="Arial" w:hAnsi="Arial"/>
        </w:rPr>
        <w:t xml:space="preserve"> </w:t>
      </w:r>
      <w:r w:rsidR="00A04FF5" w:rsidRPr="001C3414">
        <w:rPr>
          <w:rFonts w:ascii="Arial" w:hAnsi="Arial"/>
        </w:rPr>
        <w:t xml:space="preserve">for </w:t>
      </w:r>
      <w:proofErr w:type="spellStart"/>
      <w:r w:rsidR="00A04FF5" w:rsidRPr="001C3414">
        <w:rPr>
          <w:rFonts w:ascii="Arial" w:hAnsi="Arial"/>
        </w:rPr>
        <w:t>Gabelli</w:t>
      </w:r>
      <w:proofErr w:type="spellEnd"/>
      <w:r w:rsidR="00A04FF5" w:rsidRPr="001C3414">
        <w:rPr>
          <w:rFonts w:ascii="Arial" w:hAnsi="Arial"/>
        </w:rPr>
        <w:t xml:space="preserve"> events</w:t>
      </w:r>
      <w:r w:rsidR="00B20115">
        <w:rPr>
          <w:rFonts w:ascii="Arial" w:hAnsi="Arial"/>
        </w:rPr>
        <w:t xml:space="preserve"> (140W Room 126)</w:t>
      </w:r>
      <w:r w:rsidR="00A04FF5" w:rsidRPr="001C3414">
        <w:rPr>
          <w:rFonts w:ascii="Arial" w:hAnsi="Arial"/>
        </w:rPr>
        <w:t>.</w:t>
      </w:r>
    </w:p>
    <w:p w14:paraId="7CFC5AAD" w14:textId="78F1BF7D" w:rsidR="00A04FF5" w:rsidRPr="001C3414" w:rsidRDefault="00A04FF5" w:rsidP="001C3414">
      <w:pPr>
        <w:pStyle w:val="ListParagraph"/>
        <w:numPr>
          <w:ilvl w:val="0"/>
          <w:numId w:val="1"/>
        </w:numPr>
        <w:rPr>
          <w:rFonts w:ascii="Arial" w:hAnsi="Arial"/>
        </w:rPr>
      </w:pPr>
      <w:r w:rsidRPr="001C3414">
        <w:rPr>
          <w:rFonts w:ascii="Arial" w:hAnsi="Arial"/>
        </w:rPr>
        <w:t xml:space="preserve">Martino Hall </w:t>
      </w:r>
      <w:r w:rsidR="00D67FCD" w:rsidRPr="001C3414">
        <w:rPr>
          <w:rFonts w:ascii="Arial" w:hAnsi="Arial"/>
        </w:rPr>
        <w:t xml:space="preserve">(Sarah Hunt </w:t>
      </w:r>
      <w:proofErr w:type="spellStart"/>
      <w:r w:rsidR="00D67FCD" w:rsidRPr="001C3414">
        <w:rPr>
          <w:rFonts w:ascii="Arial" w:hAnsi="Arial"/>
        </w:rPr>
        <w:t>Munez</w:t>
      </w:r>
      <w:proofErr w:type="spellEnd"/>
      <w:r w:rsidR="00D67FCD" w:rsidRPr="001C3414">
        <w:rPr>
          <w:rFonts w:ascii="Arial" w:hAnsi="Arial"/>
        </w:rPr>
        <w:t xml:space="preserve">) </w:t>
      </w:r>
      <w:r w:rsidR="00890F5C">
        <w:rPr>
          <w:rFonts w:ascii="Arial" w:hAnsi="Arial"/>
        </w:rPr>
        <w:t>for DAUR events</w:t>
      </w:r>
      <w:r w:rsidR="00B20115">
        <w:rPr>
          <w:rFonts w:ascii="Arial" w:hAnsi="Arial"/>
        </w:rPr>
        <w:t xml:space="preserve"> (Martino 8</w:t>
      </w:r>
      <w:r w:rsidR="00B20115" w:rsidRPr="00B20115">
        <w:rPr>
          <w:rFonts w:ascii="Arial" w:hAnsi="Arial"/>
          <w:vertAlign w:val="superscript"/>
        </w:rPr>
        <w:t>th</w:t>
      </w:r>
      <w:r w:rsidR="00B20115">
        <w:rPr>
          <w:rFonts w:ascii="Arial" w:hAnsi="Arial"/>
        </w:rPr>
        <w:t xml:space="preserve"> Floor)</w:t>
      </w:r>
      <w:r w:rsidR="00890F5C">
        <w:rPr>
          <w:rFonts w:ascii="Arial" w:hAnsi="Arial"/>
        </w:rPr>
        <w:t>.</w:t>
      </w:r>
    </w:p>
    <w:p w14:paraId="267D70D6" w14:textId="6D4C1339" w:rsidR="00641125" w:rsidRPr="001C3414" w:rsidRDefault="00641125" w:rsidP="001C3414">
      <w:pPr>
        <w:pStyle w:val="ListParagraph"/>
        <w:numPr>
          <w:ilvl w:val="0"/>
          <w:numId w:val="1"/>
        </w:numPr>
        <w:rPr>
          <w:rFonts w:ascii="Arial" w:hAnsi="Arial"/>
        </w:rPr>
      </w:pPr>
      <w:r w:rsidRPr="001C3414">
        <w:rPr>
          <w:rFonts w:ascii="Arial" w:hAnsi="Arial"/>
        </w:rPr>
        <w:t>Judy K</w:t>
      </w:r>
      <w:r w:rsidR="00A04FF5" w:rsidRPr="001C3414">
        <w:rPr>
          <w:rFonts w:ascii="Arial" w:hAnsi="Arial"/>
        </w:rPr>
        <w:t xml:space="preserve">elly for </w:t>
      </w:r>
      <w:r w:rsidR="000C601A">
        <w:rPr>
          <w:rFonts w:ascii="Arial" w:hAnsi="Arial"/>
        </w:rPr>
        <w:t xml:space="preserve">Arts &amp; Sciences </w:t>
      </w:r>
      <w:r w:rsidR="00A04FF5" w:rsidRPr="001C3414">
        <w:rPr>
          <w:rFonts w:ascii="Arial" w:hAnsi="Arial"/>
        </w:rPr>
        <w:t>Faculty events</w:t>
      </w:r>
      <w:r w:rsidR="00B20115">
        <w:rPr>
          <w:rFonts w:ascii="Arial" w:hAnsi="Arial"/>
        </w:rPr>
        <w:t xml:space="preserve"> (LL 821)</w:t>
      </w:r>
      <w:r w:rsidR="00A04FF5" w:rsidRPr="001C3414">
        <w:rPr>
          <w:rFonts w:ascii="Arial" w:hAnsi="Arial"/>
        </w:rPr>
        <w:t>.</w:t>
      </w:r>
    </w:p>
    <w:p w14:paraId="3E7C8475" w14:textId="1A8A5271" w:rsidR="008E26F7" w:rsidRPr="001C3414" w:rsidRDefault="008E26F7" w:rsidP="001C3414">
      <w:pPr>
        <w:pStyle w:val="ListParagraph"/>
        <w:numPr>
          <w:ilvl w:val="0"/>
          <w:numId w:val="1"/>
        </w:numPr>
        <w:rPr>
          <w:rFonts w:ascii="Arial" w:hAnsi="Arial"/>
        </w:rPr>
      </w:pPr>
      <w:r w:rsidRPr="001C3414">
        <w:rPr>
          <w:rFonts w:ascii="Arial" w:hAnsi="Arial"/>
        </w:rPr>
        <w:t>Jonnie Torres for GSSS</w:t>
      </w:r>
      <w:r w:rsidR="000C601A">
        <w:rPr>
          <w:rFonts w:ascii="Arial" w:hAnsi="Arial"/>
        </w:rPr>
        <w:t xml:space="preserve"> events</w:t>
      </w:r>
      <w:r w:rsidR="00B20115">
        <w:rPr>
          <w:rFonts w:ascii="Arial" w:hAnsi="Arial"/>
        </w:rPr>
        <w:t xml:space="preserve"> (LL 726)</w:t>
      </w:r>
      <w:r w:rsidR="000C601A">
        <w:rPr>
          <w:rFonts w:ascii="Arial" w:hAnsi="Arial"/>
        </w:rPr>
        <w:t>.</w:t>
      </w:r>
    </w:p>
    <w:p w14:paraId="49F2597D" w14:textId="00F5279D" w:rsidR="008E26F7" w:rsidRPr="001C3414" w:rsidRDefault="008E26F7" w:rsidP="001C3414">
      <w:pPr>
        <w:pStyle w:val="ListParagraph"/>
        <w:numPr>
          <w:ilvl w:val="0"/>
          <w:numId w:val="1"/>
        </w:numPr>
        <w:rPr>
          <w:rFonts w:ascii="Arial" w:hAnsi="Arial"/>
        </w:rPr>
      </w:pPr>
      <w:r w:rsidRPr="001C3414">
        <w:rPr>
          <w:rFonts w:ascii="Arial" w:hAnsi="Arial"/>
        </w:rPr>
        <w:t>Carolyn Velazquez for Grad Ed</w:t>
      </w:r>
      <w:r w:rsidR="000C601A">
        <w:rPr>
          <w:rFonts w:ascii="Arial" w:hAnsi="Arial"/>
        </w:rPr>
        <w:t xml:space="preserve"> events</w:t>
      </w:r>
      <w:r w:rsidR="00B20115">
        <w:rPr>
          <w:rFonts w:ascii="Arial" w:hAnsi="Arial"/>
        </w:rPr>
        <w:t xml:space="preserve"> (LL 1121)</w:t>
      </w:r>
      <w:r w:rsidRPr="001C3414">
        <w:rPr>
          <w:rFonts w:ascii="Arial" w:hAnsi="Arial"/>
        </w:rPr>
        <w:t>.</w:t>
      </w:r>
    </w:p>
    <w:p w14:paraId="0A0EAF61" w14:textId="552EF867" w:rsidR="008E26F7" w:rsidRPr="001C3414" w:rsidRDefault="001C3414" w:rsidP="001C3414">
      <w:pPr>
        <w:pStyle w:val="ListParagraph"/>
        <w:numPr>
          <w:ilvl w:val="0"/>
          <w:numId w:val="1"/>
        </w:numPr>
        <w:rPr>
          <w:rFonts w:ascii="Arial" w:hAnsi="Arial"/>
        </w:rPr>
      </w:pPr>
      <w:r w:rsidRPr="001C3414">
        <w:rPr>
          <w:rFonts w:ascii="Arial" w:hAnsi="Arial"/>
        </w:rPr>
        <w:t xml:space="preserve">Law </w:t>
      </w:r>
      <w:r w:rsidR="003E4745" w:rsidRPr="001C3414">
        <w:rPr>
          <w:rFonts w:ascii="Arial" w:hAnsi="Arial"/>
        </w:rPr>
        <w:t>Administrators</w:t>
      </w:r>
      <w:r w:rsidR="008E26F7" w:rsidRPr="001C3414">
        <w:rPr>
          <w:rFonts w:ascii="Arial" w:hAnsi="Arial"/>
        </w:rPr>
        <w:t xml:space="preserve"> and Student Affairs for Law events</w:t>
      </w:r>
    </w:p>
    <w:p w14:paraId="036AF073" w14:textId="3CBEE313" w:rsidR="00D67FCD" w:rsidRPr="00D532C5" w:rsidRDefault="001C3414" w:rsidP="00641125">
      <w:pPr>
        <w:rPr>
          <w:rFonts w:ascii="Arial" w:hAnsi="Arial"/>
        </w:rPr>
      </w:pPr>
      <w:r>
        <w:rPr>
          <w:rFonts w:ascii="Arial" w:hAnsi="Arial"/>
        </w:rPr>
        <w:t xml:space="preserve"> </w:t>
      </w:r>
    </w:p>
    <w:p w14:paraId="0062FFC2" w14:textId="378DEB5E" w:rsidR="00A04FF5" w:rsidRPr="00BE4FCC" w:rsidRDefault="00641125" w:rsidP="00641125">
      <w:pPr>
        <w:rPr>
          <w:rFonts w:ascii="Arial" w:hAnsi="Arial"/>
          <w:b/>
          <w:u w:val="single"/>
        </w:rPr>
      </w:pPr>
      <w:r w:rsidRPr="00BE4FCC">
        <w:rPr>
          <w:rFonts w:ascii="Arial" w:hAnsi="Arial"/>
          <w:b/>
          <w:u w:val="single"/>
        </w:rPr>
        <w:t>Sign re</w:t>
      </w:r>
      <w:r w:rsidR="008E26F7" w:rsidRPr="00BE4FCC">
        <w:rPr>
          <w:rFonts w:ascii="Arial" w:hAnsi="Arial"/>
          <w:b/>
          <w:u w:val="single"/>
        </w:rPr>
        <w:t>moval (once past posting date)</w:t>
      </w:r>
    </w:p>
    <w:p w14:paraId="355E7FC9" w14:textId="70FA686D" w:rsidR="00641125" w:rsidRPr="001C3414" w:rsidRDefault="00641125" w:rsidP="001C3414">
      <w:pPr>
        <w:pStyle w:val="ListParagraph"/>
        <w:numPr>
          <w:ilvl w:val="0"/>
          <w:numId w:val="2"/>
        </w:numPr>
        <w:rPr>
          <w:rFonts w:ascii="Arial" w:hAnsi="Arial"/>
        </w:rPr>
      </w:pPr>
      <w:r w:rsidRPr="001C3414">
        <w:rPr>
          <w:rFonts w:ascii="Arial" w:hAnsi="Arial"/>
        </w:rPr>
        <w:t>Residential Life for McMahon and McKeon.</w:t>
      </w:r>
    </w:p>
    <w:p w14:paraId="51850B38" w14:textId="2284CB74" w:rsidR="00A04FF5" w:rsidRDefault="000C601A" w:rsidP="001C3414">
      <w:pPr>
        <w:pStyle w:val="ListParagraph"/>
        <w:numPr>
          <w:ilvl w:val="0"/>
          <w:numId w:val="2"/>
        </w:numPr>
        <w:rPr>
          <w:rFonts w:ascii="Arial" w:hAnsi="Arial"/>
        </w:rPr>
      </w:pPr>
      <w:r>
        <w:rPr>
          <w:rFonts w:ascii="Arial" w:hAnsi="Arial"/>
        </w:rPr>
        <w:t>Student Involvement</w:t>
      </w:r>
      <w:r w:rsidR="001C3414" w:rsidRPr="001C3414">
        <w:rPr>
          <w:rFonts w:ascii="Arial" w:hAnsi="Arial"/>
        </w:rPr>
        <w:t xml:space="preserve"> for 140</w:t>
      </w:r>
      <w:r>
        <w:rPr>
          <w:rFonts w:ascii="Arial" w:hAnsi="Arial"/>
        </w:rPr>
        <w:t xml:space="preserve">W Garden Level </w:t>
      </w:r>
    </w:p>
    <w:p w14:paraId="57FD51E1" w14:textId="53714B23" w:rsidR="00B20115" w:rsidRPr="001C3414" w:rsidRDefault="00B20115" w:rsidP="001C3414">
      <w:pPr>
        <w:pStyle w:val="ListParagraph"/>
        <w:numPr>
          <w:ilvl w:val="0"/>
          <w:numId w:val="2"/>
        </w:numPr>
        <w:rPr>
          <w:rFonts w:ascii="Arial" w:hAnsi="Arial"/>
        </w:rPr>
      </w:pPr>
      <w:proofErr w:type="spellStart"/>
      <w:r>
        <w:rPr>
          <w:rFonts w:ascii="Arial" w:hAnsi="Arial"/>
        </w:rPr>
        <w:t>Gabelli</w:t>
      </w:r>
      <w:proofErr w:type="spellEnd"/>
      <w:r>
        <w:rPr>
          <w:rFonts w:ascii="Arial" w:hAnsi="Arial"/>
        </w:rPr>
        <w:t xml:space="preserve"> for 140W 3</w:t>
      </w:r>
      <w:r w:rsidRPr="00B20115">
        <w:rPr>
          <w:rFonts w:ascii="Arial" w:hAnsi="Arial"/>
          <w:vertAlign w:val="superscript"/>
        </w:rPr>
        <w:t>rd</w:t>
      </w:r>
      <w:r>
        <w:rPr>
          <w:rFonts w:ascii="Arial" w:hAnsi="Arial"/>
        </w:rPr>
        <w:t xml:space="preserve"> Floor </w:t>
      </w:r>
      <w:r w:rsidR="00AF0FD4">
        <w:rPr>
          <w:rFonts w:ascii="Arial" w:hAnsi="Arial"/>
        </w:rPr>
        <w:t>Student</w:t>
      </w:r>
      <w:r>
        <w:rPr>
          <w:rFonts w:ascii="Arial" w:hAnsi="Arial"/>
        </w:rPr>
        <w:t xml:space="preserve"> Lounge</w:t>
      </w:r>
    </w:p>
    <w:p w14:paraId="09407DFD" w14:textId="00F5C4E1" w:rsidR="00A04FF5" w:rsidRPr="001C3414" w:rsidRDefault="003E4745" w:rsidP="001C3414">
      <w:pPr>
        <w:pStyle w:val="ListParagraph"/>
        <w:numPr>
          <w:ilvl w:val="0"/>
          <w:numId w:val="2"/>
        </w:numPr>
        <w:rPr>
          <w:rFonts w:ascii="Arial" w:hAnsi="Arial"/>
        </w:rPr>
      </w:pPr>
      <w:r w:rsidRPr="001C3414">
        <w:rPr>
          <w:rFonts w:ascii="Arial" w:hAnsi="Arial"/>
        </w:rPr>
        <w:t>Approvers</w:t>
      </w:r>
      <w:r w:rsidR="00641125" w:rsidRPr="001C3414">
        <w:rPr>
          <w:rFonts w:ascii="Arial" w:hAnsi="Arial"/>
        </w:rPr>
        <w:t xml:space="preserve"> at the Law School.  </w:t>
      </w:r>
    </w:p>
    <w:p w14:paraId="4364C251" w14:textId="63FF8F4E" w:rsidR="00B20115" w:rsidRDefault="00641125" w:rsidP="00B20115">
      <w:pPr>
        <w:pStyle w:val="ListParagraph"/>
        <w:numPr>
          <w:ilvl w:val="0"/>
          <w:numId w:val="2"/>
        </w:numPr>
        <w:rPr>
          <w:rFonts w:ascii="Arial" w:hAnsi="Arial"/>
        </w:rPr>
      </w:pPr>
      <w:r w:rsidRPr="001C3414">
        <w:rPr>
          <w:rFonts w:ascii="Arial" w:hAnsi="Arial"/>
        </w:rPr>
        <w:t>Leslie</w:t>
      </w:r>
      <w:r w:rsidR="008E26F7" w:rsidRPr="001C3414">
        <w:rPr>
          <w:rFonts w:ascii="Arial" w:hAnsi="Arial"/>
        </w:rPr>
        <w:t>,</w:t>
      </w:r>
      <w:r w:rsidRPr="001C3414">
        <w:rPr>
          <w:rFonts w:ascii="Arial" w:hAnsi="Arial"/>
        </w:rPr>
        <w:t xml:space="preserve"> Vincent</w:t>
      </w:r>
      <w:r w:rsidR="008E26F7" w:rsidRPr="001C3414">
        <w:rPr>
          <w:rFonts w:ascii="Arial" w:hAnsi="Arial"/>
        </w:rPr>
        <w:t xml:space="preserve">, and Sarah Hunt </w:t>
      </w:r>
      <w:proofErr w:type="spellStart"/>
      <w:r w:rsidR="008E26F7" w:rsidRPr="001C3414">
        <w:rPr>
          <w:rFonts w:ascii="Arial" w:hAnsi="Arial"/>
        </w:rPr>
        <w:t>Munez</w:t>
      </w:r>
      <w:proofErr w:type="spellEnd"/>
      <w:r w:rsidR="008E26F7" w:rsidRPr="001C3414">
        <w:rPr>
          <w:rFonts w:ascii="Arial" w:hAnsi="Arial"/>
        </w:rPr>
        <w:t xml:space="preserve"> </w:t>
      </w:r>
      <w:r w:rsidRPr="001C3414">
        <w:rPr>
          <w:rFonts w:ascii="Arial" w:hAnsi="Arial"/>
        </w:rPr>
        <w:t>in Martino</w:t>
      </w:r>
      <w:r w:rsidR="008E26F7" w:rsidRPr="001C3414">
        <w:rPr>
          <w:rFonts w:ascii="Arial" w:hAnsi="Arial"/>
        </w:rPr>
        <w:t>.</w:t>
      </w:r>
      <w:r w:rsidRPr="001C3414">
        <w:rPr>
          <w:rFonts w:ascii="Arial" w:hAnsi="Arial"/>
        </w:rPr>
        <w:t xml:space="preserve"> </w:t>
      </w:r>
    </w:p>
    <w:p w14:paraId="5E298CFC" w14:textId="75C5CC2A" w:rsidR="00B20115" w:rsidRPr="00B20115" w:rsidRDefault="00B20115" w:rsidP="00B20115">
      <w:pPr>
        <w:pStyle w:val="ListParagraph"/>
        <w:numPr>
          <w:ilvl w:val="0"/>
          <w:numId w:val="2"/>
        </w:numPr>
        <w:rPr>
          <w:rFonts w:ascii="Arial" w:hAnsi="Arial"/>
        </w:rPr>
      </w:pPr>
      <w:r>
        <w:rPr>
          <w:rFonts w:ascii="Arial" w:hAnsi="Arial"/>
        </w:rPr>
        <w:t xml:space="preserve">Lowenstein: </w:t>
      </w:r>
      <w:r w:rsidR="004E5EEA">
        <w:rPr>
          <w:rFonts w:ascii="Arial" w:hAnsi="Arial"/>
        </w:rPr>
        <w:t>VPLC</w:t>
      </w:r>
    </w:p>
    <w:p w14:paraId="055904C9" w14:textId="0AF2AB5E" w:rsidR="00641125" w:rsidRPr="00D532C5" w:rsidRDefault="008E26F7" w:rsidP="00641125">
      <w:pPr>
        <w:rPr>
          <w:rFonts w:ascii="Arial" w:hAnsi="Arial"/>
        </w:rPr>
      </w:pPr>
      <w:r w:rsidRPr="00D532C5">
        <w:rPr>
          <w:rFonts w:ascii="Arial" w:hAnsi="Arial"/>
        </w:rPr>
        <w:t xml:space="preserve">Campus </w:t>
      </w:r>
      <w:r w:rsidR="00641125" w:rsidRPr="00D532C5">
        <w:rPr>
          <w:rFonts w:ascii="Arial" w:hAnsi="Arial"/>
        </w:rPr>
        <w:t xml:space="preserve">Operations cleaners will check </w:t>
      </w:r>
      <w:r w:rsidR="00A04FF5" w:rsidRPr="00D532C5">
        <w:rPr>
          <w:rFonts w:ascii="Arial" w:hAnsi="Arial"/>
        </w:rPr>
        <w:t>all posting areas</w:t>
      </w:r>
      <w:r w:rsidR="00641125" w:rsidRPr="00D532C5">
        <w:rPr>
          <w:rFonts w:ascii="Arial" w:hAnsi="Arial"/>
        </w:rPr>
        <w:t xml:space="preserve"> at major breaks: Thanksgiving, Christmas, Spring Break,</w:t>
      </w:r>
      <w:r w:rsidR="00C7664B">
        <w:rPr>
          <w:rFonts w:ascii="Arial" w:hAnsi="Arial"/>
        </w:rPr>
        <w:t xml:space="preserve"> and</w:t>
      </w:r>
      <w:r w:rsidR="00641125" w:rsidRPr="00D532C5">
        <w:rPr>
          <w:rFonts w:ascii="Arial" w:hAnsi="Arial"/>
        </w:rPr>
        <w:t xml:space="preserve"> Summer. </w:t>
      </w:r>
    </w:p>
    <w:p w14:paraId="46437D8F" w14:textId="5107092E" w:rsidR="00332A01" w:rsidRPr="00D532C5" w:rsidRDefault="00332A01" w:rsidP="00641125">
      <w:pPr>
        <w:rPr>
          <w:rFonts w:ascii="Arial" w:hAnsi="Arial"/>
        </w:rPr>
      </w:pPr>
      <w:r w:rsidRPr="00D532C5">
        <w:rPr>
          <w:rFonts w:ascii="Arial" w:hAnsi="Arial"/>
        </w:rPr>
        <w:t>It is also the sponsoring groups responsibility to remove postings after events.</w:t>
      </w:r>
    </w:p>
    <w:p w14:paraId="2634C219" w14:textId="77777777" w:rsidR="00332A01" w:rsidRDefault="00332A01" w:rsidP="00641125">
      <w:pPr>
        <w:rPr>
          <w:rFonts w:ascii="Arial" w:hAnsi="Arial"/>
        </w:rPr>
      </w:pPr>
    </w:p>
    <w:p w14:paraId="68CEF11A" w14:textId="660455E0" w:rsidR="000C601A" w:rsidRPr="00BE4FCC" w:rsidRDefault="000C601A" w:rsidP="00641125">
      <w:pPr>
        <w:rPr>
          <w:rFonts w:ascii="Arial" w:hAnsi="Arial"/>
          <w:b/>
          <w:u w:val="single"/>
        </w:rPr>
      </w:pPr>
      <w:r w:rsidRPr="00BE4FCC">
        <w:rPr>
          <w:rFonts w:ascii="Arial" w:hAnsi="Arial"/>
          <w:b/>
          <w:u w:val="single"/>
        </w:rPr>
        <w:t>Fun tack</w:t>
      </w:r>
    </w:p>
    <w:p w14:paraId="6176925C" w14:textId="4F5F4DA3" w:rsidR="000C601A" w:rsidRPr="00D532C5" w:rsidRDefault="000C601A" w:rsidP="000C601A">
      <w:pPr>
        <w:rPr>
          <w:rFonts w:ascii="Arial" w:hAnsi="Arial"/>
        </w:rPr>
      </w:pPr>
      <w:r w:rsidRPr="00D532C5">
        <w:rPr>
          <w:rFonts w:ascii="Arial" w:hAnsi="Arial"/>
        </w:rPr>
        <w:t>Fun tack is to be used on all surfaces on all floors</w:t>
      </w:r>
      <w:r>
        <w:rPr>
          <w:rFonts w:ascii="Arial" w:hAnsi="Arial"/>
        </w:rPr>
        <w:t xml:space="preserve"> everywhere on campus</w:t>
      </w:r>
      <w:r w:rsidRPr="00D532C5">
        <w:rPr>
          <w:rFonts w:ascii="Arial" w:hAnsi="Arial"/>
        </w:rPr>
        <w:t xml:space="preserve">.   Signs with scotch tape will be returned to the sponsoring organization.  </w:t>
      </w:r>
    </w:p>
    <w:p w14:paraId="25CDC11F" w14:textId="77777777" w:rsidR="000C601A" w:rsidRPr="00D532C5" w:rsidRDefault="000C601A" w:rsidP="00641125">
      <w:pPr>
        <w:rPr>
          <w:rFonts w:ascii="Arial" w:hAnsi="Arial"/>
        </w:rPr>
      </w:pPr>
    </w:p>
    <w:p w14:paraId="4319406D" w14:textId="5A8B3D74" w:rsidR="00641125" w:rsidRPr="00BE4FCC" w:rsidRDefault="00641125" w:rsidP="00641125">
      <w:pPr>
        <w:rPr>
          <w:rFonts w:ascii="Arial" w:hAnsi="Arial"/>
          <w:b/>
        </w:rPr>
      </w:pPr>
      <w:r w:rsidRPr="00BE4FCC">
        <w:rPr>
          <w:rFonts w:ascii="Arial" w:hAnsi="Arial"/>
          <w:b/>
          <w:u w:val="single"/>
        </w:rPr>
        <w:t>Lowenstein individual floors</w:t>
      </w:r>
      <w:r w:rsidRPr="00BE4FCC">
        <w:rPr>
          <w:rFonts w:ascii="Arial" w:hAnsi="Arial"/>
          <w:b/>
        </w:rPr>
        <w:t>:</w:t>
      </w:r>
    </w:p>
    <w:p w14:paraId="684673A8" w14:textId="7C619D10" w:rsidR="00E01BFF" w:rsidRPr="00D532C5" w:rsidRDefault="00641125" w:rsidP="00641125">
      <w:pPr>
        <w:rPr>
          <w:rFonts w:ascii="Arial" w:hAnsi="Arial"/>
        </w:rPr>
      </w:pPr>
      <w:r w:rsidRPr="00D532C5">
        <w:rPr>
          <w:rFonts w:ascii="Arial" w:hAnsi="Arial"/>
        </w:rPr>
        <w:t xml:space="preserve">The maroon posting boards at the Plaza level </w:t>
      </w:r>
      <w:r w:rsidR="001C3414">
        <w:rPr>
          <w:rFonts w:ascii="Arial" w:hAnsi="Arial"/>
        </w:rPr>
        <w:t>and</w:t>
      </w:r>
      <w:r w:rsidRPr="00D532C5">
        <w:rPr>
          <w:rFonts w:ascii="Arial" w:hAnsi="Arial"/>
        </w:rPr>
        <w:t xml:space="preserve"> floors</w:t>
      </w:r>
      <w:r w:rsidR="001C3414">
        <w:rPr>
          <w:rFonts w:ascii="Arial" w:hAnsi="Arial"/>
        </w:rPr>
        <w:t xml:space="preserve"> </w:t>
      </w:r>
      <w:r w:rsidR="00E01BFF" w:rsidRPr="00D532C5">
        <w:rPr>
          <w:rFonts w:ascii="Arial" w:hAnsi="Arial"/>
        </w:rPr>
        <w:t xml:space="preserve">4, 5, 8 and 9. </w:t>
      </w:r>
      <w:r w:rsidR="004E5EEA">
        <w:rPr>
          <w:rFonts w:ascii="Arial" w:hAnsi="Arial"/>
        </w:rPr>
        <w:t>Black boards on the 3</w:t>
      </w:r>
      <w:r w:rsidR="004E5EEA" w:rsidRPr="004E5EEA">
        <w:rPr>
          <w:rFonts w:ascii="Arial" w:hAnsi="Arial"/>
          <w:vertAlign w:val="superscript"/>
        </w:rPr>
        <w:t>rd</w:t>
      </w:r>
      <w:r w:rsidR="004E5EEA">
        <w:rPr>
          <w:rFonts w:ascii="Arial" w:hAnsi="Arial"/>
        </w:rPr>
        <w:t>. floor.</w:t>
      </w:r>
      <w:r w:rsidR="00CC39EB">
        <w:rPr>
          <w:rFonts w:ascii="Arial" w:hAnsi="Arial"/>
        </w:rPr>
        <w:t xml:space="preserve">  Floors 2 and 6 have large boards in the perpendicular corridor.  </w:t>
      </w:r>
      <w:r w:rsidR="00E01BFF" w:rsidRPr="00D532C5">
        <w:rPr>
          <w:rFonts w:ascii="Arial" w:hAnsi="Arial"/>
        </w:rPr>
        <w:t xml:space="preserve">As well as the street level corridor from Lowenstein to </w:t>
      </w:r>
      <w:r w:rsidR="00B20115">
        <w:rPr>
          <w:rFonts w:ascii="Arial" w:hAnsi="Arial"/>
        </w:rPr>
        <w:t xml:space="preserve">McMahon and Lowenstein to </w:t>
      </w:r>
      <w:r w:rsidR="00E01BFF" w:rsidRPr="00D532C5">
        <w:rPr>
          <w:rFonts w:ascii="Arial" w:hAnsi="Arial"/>
        </w:rPr>
        <w:t>140 and Law.</w:t>
      </w:r>
    </w:p>
    <w:p w14:paraId="76E33CFA" w14:textId="318C275D" w:rsidR="000C601A" w:rsidRPr="000C601A" w:rsidRDefault="000C601A" w:rsidP="000C601A">
      <w:pPr>
        <w:pStyle w:val="ListParagraph"/>
        <w:numPr>
          <w:ilvl w:val="0"/>
          <w:numId w:val="5"/>
        </w:numPr>
        <w:rPr>
          <w:rFonts w:ascii="Arial" w:hAnsi="Arial"/>
        </w:rPr>
      </w:pPr>
      <w:r w:rsidRPr="000C601A">
        <w:rPr>
          <w:rFonts w:ascii="Arial" w:hAnsi="Arial"/>
        </w:rPr>
        <w:t>The 7</w:t>
      </w:r>
      <w:r w:rsidRPr="000C601A">
        <w:rPr>
          <w:rFonts w:ascii="Arial" w:hAnsi="Arial"/>
          <w:vertAlign w:val="superscript"/>
        </w:rPr>
        <w:t>th</w:t>
      </w:r>
      <w:r w:rsidRPr="000C601A">
        <w:rPr>
          <w:rFonts w:ascii="Arial" w:hAnsi="Arial"/>
        </w:rPr>
        <w:t xml:space="preserve"> floor is managed by Graduate School for Social Services and only their postings are allowed on this floor.</w:t>
      </w:r>
    </w:p>
    <w:p w14:paraId="7E514FEB" w14:textId="37301E92" w:rsidR="00E01BFF" w:rsidRDefault="00E01BFF" w:rsidP="000C601A">
      <w:pPr>
        <w:pStyle w:val="ListParagraph"/>
        <w:numPr>
          <w:ilvl w:val="0"/>
          <w:numId w:val="5"/>
        </w:numPr>
        <w:rPr>
          <w:rFonts w:ascii="Arial" w:hAnsi="Arial"/>
        </w:rPr>
      </w:pPr>
      <w:r w:rsidRPr="000C601A">
        <w:rPr>
          <w:rFonts w:ascii="Arial" w:hAnsi="Arial"/>
        </w:rPr>
        <w:t>The 10</w:t>
      </w:r>
      <w:r w:rsidRPr="000C601A">
        <w:rPr>
          <w:rFonts w:ascii="Arial" w:hAnsi="Arial"/>
          <w:vertAlign w:val="superscript"/>
        </w:rPr>
        <w:t>th</w:t>
      </w:r>
      <w:r w:rsidRPr="000C601A">
        <w:rPr>
          <w:rFonts w:ascii="Arial" w:hAnsi="Arial"/>
        </w:rPr>
        <w:t xml:space="preserve"> and 11</w:t>
      </w:r>
      <w:r w:rsidRPr="000C601A">
        <w:rPr>
          <w:rFonts w:ascii="Arial" w:hAnsi="Arial"/>
          <w:vertAlign w:val="superscript"/>
        </w:rPr>
        <w:t>th</w:t>
      </w:r>
      <w:r w:rsidRPr="000C601A">
        <w:rPr>
          <w:rFonts w:ascii="Arial" w:hAnsi="Arial"/>
        </w:rPr>
        <w:t xml:space="preserve"> floors </w:t>
      </w:r>
      <w:r w:rsidR="000C601A" w:rsidRPr="000C601A">
        <w:rPr>
          <w:rFonts w:ascii="Arial" w:hAnsi="Arial"/>
        </w:rPr>
        <w:t xml:space="preserve">are managed by </w:t>
      </w:r>
      <w:r w:rsidRPr="000C601A">
        <w:rPr>
          <w:rFonts w:ascii="Arial" w:hAnsi="Arial"/>
        </w:rPr>
        <w:t xml:space="preserve">Grad Ed and </w:t>
      </w:r>
      <w:r w:rsidR="000C601A" w:rsidRPr="000C601A">
        <w:rPr>
          <w:rFonts w:ascii="Arial" w:hAnsi="Arial"/>
        </w:rPr>
        <w:t xml:space="preserve">only their postings are allowed on these floors. </w:t>
      </w:r>
    </w:p>
    <w:p w14:paraId="03AC4C3A" w14:textId="77777777" w:rsidR="00AF0FD4" w:rsidRDefault="00CC39EB" w:rsidP="00641125">
      <w:pPr>
        <w:pStyle w:val="ListParagraph"/>
        <w:numPr>
          <w:ilvl w:val="0"/>
          <w:numId w:val="5"/>
        </w:numPr>
        <w:rPr>
          <w:rFonts w:ascii="Arial" w:hAnsi="Arial"/>
        </w:rPr>
      </w:pPr>
      <w:r>
        <w:rPr>
          <w:rFonts w:ascii="Arial" w:hAnsi="Arial"/>
        </w:rPr>
        <w:t>Be sure NEVER to post on pai</w:t>
      </w:r>
      <w:r w:rsidR="00AF0FD4">
        <w:rPr>
          <w:rFonts w:ascii="Arial" w:hAnsi="Arial"/>
        </w:rPr>
        <w:t>nted walls, only posting boards.</w:t>
      </w:r>
    </w:p>
    <w:p w14:paraId="67F4FA1C" w14:textId="77777777" w:rsidR="00AF0FD4" w:rsidRDefault="00AF0FD4" w:rsidP="00AF0FD4">
      <w:pPr>
        <w:pStyle w:val="ListParagraph"/>
        <w:rPr>
          <w:rFonts w:ascii="Arial" w:hAnsi="Arial"/>
        </w:rPr>
      </w:pPr>
    </w:p>
    <w:p w14:paraId="7645F567" w14:textId="2AC16FD9" w:rsidR="000C601A" w:rsidRPr="00BE4FCC" w:rsidRDefault="000C601A" w:rsidP="00AF0FD4">
      <w:pPr>
        <w:rPr>
          <w:rFonts w:ascii="Arial" w:hAnsi="Arial"/>
          <w:b/>
        </w:rPr>
      </w:pPr>
      <w:r w:rsidRPr="00BE4FCC">
        <w:rPr>
          <w:rFonts w:ascii="Arial" w:hAnsi="Arial"/>
          <w:b/>
          <w:u w:val="single"/>
        </w:rPr>
        <w:t>140W individual floors:</w:t>
      </w:r>
    </w:p>
    <w:p w14:paraId="74E45BCA" w14:textId="361E5CE8" w:rsidR="000C601A" w:rsidRDefault="000C601A" w:rsidP="00641125">
      <w:pPr>
        <w:rPr>
          <w:rFonts w:ascii="Arial" w:hAnsi="Arial"/>
        </w:rPr>
      </w:pPr>
      <w:r>
        <w:rPr>
          <w:rFonts w:ascii="Arial" w:hAnsi="Arial"/>
        </w:rPr>
        <w:t>Posting only allowed on clear acrylic posting boards on these floors</w:t>
      </w:r>
    </w:p>
    <w:p w14:paraId="59D11A02" w14:textId="7E0AB268" w:rsidR="000C601A" w:rsidRDefault="000C601A" w:rsidP="00B20115">
      <w:pPr>
        <w:pStyle w:val="ListParagraph"/>
        <w:numPr>
          <w:ilvl w:val="0"/>
          <w:numId w:val="6"/>
        </w:numPr>
        <w:rPr>
          <w:rFonts w:ascii="Arial" w:hAnsi="Arial"/>
        </w:rPr>
      </w:pPr>
      <w:r>
        <w:rPr>
          <w:rFonts w:ascii="Arial" w:hAnsi="Arial"/>
        </w:rPr>
        <w:t>3</w:t>
      </w:r>
      <w:r w:rsidRPr="00B20115">
        <w:rPr>
          <w:rFonts w:ascii="Arial" w:hAnsi="Arial"/>
          <w:vertAlign w:val="superscript"/>
        </w:rPr>
        <w:t>rd</w:t>
      </w:r>
      <w:r>
        <w:rPr>
          <w:rFonts w:ascii="Arial" w:hAnsi="Arial"/>
        </w:rPr>
        <w:t xml:space="preserve"> Floor by</w:t>
      </w:r>
      <w:r w:rsidR="00B20115">
        <w:rPr>
          <w:rFonts w:ascii="Arial" w:hAnsi="Arial"/>
        </w:rPr>
        <w:t xml:space="preserve"> the social lounge</w:t>
      </w:r>
      <w:r>
        <w:rPr>
          <w:rFonts w:ascii="Arial" w:hAnsi="Arial"/>
        </w:rPr>
        <w:t xml:space="preserve"> </w:t>
      </w:r>
    </w:p>
    <w:p w14:paraId="0EED60AE" w14:textId="77777777" w:rsidR="00F817CC" w:rsidRDefault="000C601A" w:rsidP="00641125">
      <w:pPr>
        <w:pStyle w:val="ListParagraph"/>
        <w:numPr>
          <w:ilvl w:val="0"/>
          <w:numId w:val="6"/>
        </w:numPr>
        <w:rPr>
          <w:rFonts w:ascii="Arial" w:hAnsi="Arial"/>
        </w:rPr>
      </w:pPr>
      <w:r>
        <w:rPr>
          <w:rFonts w:ascii="Arial" w:hAnsi="Arial"/>
        </w:rPr>
        <w:t>Garden Level – 3 clear colored posting boards.</w:t>
      </w:r>
    </w:p>
    <w:p w14:paraId="2F8CF688" w14:textId="28097C2C" w:rsidR="008E26F7" w:rsidRPr="00F817CC" w:rsidRDefault="008E26F7" w:rsidP="00F817CC">
      <w:pPr>
        <w:rPr>
          <w:rFonts w:ascii="Arial" w:hAnsi="Arial"/>
        </w:rPr>
      </w:pPr>
      <w:r w:rsidRPr="00F817CC">
        <w:rPr>
          <w:rFonts w:ascii="Arial" w:hAnsi="Arial"/>
          <w:b/>
          <w:u w:val="single"/>
        </w:rPr>
        <w:lastRenderedPageBreak/>
        <w:t>Posting Rules:</w:t>
      </w:r>
    </w:p>
    <w:p w14:paraId="6554D034" w14:textId="20110FD8" w:rsidR="001C3414" w:rsidRPr="00C7664B" w:rsidRDefault="00D532C5" w:rsidP="00C7664B">
      <w:pPr>
        <w:pStyle w:val="ListParagraph"/>
        <w:numPr>
          <w:ilvl w:val="0"/>
          <w:numId w:val="14"/>
        </w:numPr>
        <w:shd w:val="clear" w:color="auto" w:fill="FFFFFF"/>
        <w:ind w:right="-144"/>
        <w:rPr>
          <w:rFonts w:ascii="Arial" w:hAnsi="Arial" w:cs="Times New Roman"/>
          <w:color w:val="222222"/>
        </w:rPr>
      </w:pPr>
      <w:r w:rsidRPr="00C7664B">
        <w:rPr>
          <w:rFonts w:ascii="Arial" w:hAnsi="Arial" w:cs="Times New Roman"/>
          <w:color w:val="222222"/>
        </w:rPr>
        <w:t xml:space="preserve">Postings must be for events in a </w:t>
      </w:r>
      <w:proofErr w:type="gramStart"/>
      <w:r w:rsidRPr="00C7664B">
        <w:rPr>
          <w:rFonts w:ascii="Arial" w:hAnsi="Arial" w:cs="Times New Roman"/>
          <w:color w:val="222222"/>
        </w:rPr>
        <w:t>30 day</w:t>
      </w:r>
      <w:proofErr w:type="gramEnd"/>
      <w:r w:rsidRPr="00C7664B">
        <w:rPr>
          <w:rFonts w:ascii="Arial" w:hAnsi="Arial" w:cs="Times New Roman"/>
          <w:color w:val="222222"/>
        </w:rPr>
        <w:t xml:space="preserve"> period, meaning the flier can list events in a 30 day period.  </w:t>
      </w:r>
    </w:p>
    <w:p w14:paraId="13A06FC6" w14:textId="01C449A4" w:rsidR="00D532C5" w:rsidRPr="00C7664B" w:rsidRDefault="00D532C5" w:rsidP="00C7664B">
      <w:pPr>
        <w:pStyle w:val="ListParagraph"/>
        <w:numPr>
          <w:ilvl w:val="0"/>
          <w:numId w:val="14"/>
        </w:numPr>
        <w:shd w:val="clear" w:color="auto" w:fill="FFFFFF"/>
        <w:ind w:right="-144"/>
        <w:rPr>
          <w:rFonts w:ascii="Arial" w:hAnsi="Arial" w:cs="Times New Roman"/>
          <w:color w:val="222222"/>
        </w:rPr>
      </w:pPr>
      <w:r w:rsidRPr="00C7664B">
        <w:rPr>
          <w:rFonts w:ascii="Arial" w:hAnsi="Arial" w:cs="Times New Roman"/>
          <w:color w:val="222222"/>
        </w:rPr>
        <w:t>We will not approve postings with events beyond 30 days.   We will stamp two weeks ahead of your event or the first event.</w:t>
      </w:r>
    </w:p>
    <w:p w14:paraId="0CECC464" w14:textId="77777777" w:rsidR="00D532C5" w:rsidRPr="00C7664B" w:rsidRDefault="00D532C5" w:rsidP="00C7664B">
      <w:pPr>
        <w:pStyle w:val="ListParagraph"/>
        <w:numPr>
          <w:ilvl w:val="0"/>
          <w:numId w:val="14"/>
        </w:numPr>
        <w:shd w:val="clear" w:color="auto" w:fill="FFFFFF"/>
        <w:ind w:right="-144"/>
        <w:rPr>
          <w:rFonts w:ascii="Arial" w:hAnsi="Arial" w:cs="Times New Roman"/>
          <w:color w:val="222222"/>
        </w:rPr>
      </w:pPr>
      <w:r w:rsidRPr="00C7664B">
        <w:rPr>
          <w:rFonts w:ascii="Arial" w:hAnsi="Arial" w:cs="Times New Roman"/>
          <w:color w:val="222222"/>
        </w:rPr>
        <w:t>All posting must be for events sponsored by University departments or student organizations.  The department or organization name must appear on the flier, no initials, please write out the full name.</w:t>
      </w:r>
    </w:p>
    <w:p w14:paraId="0E323EF7" w14:textId="77777777" w:rsidR="000C601A" w:rsidRPr="00C7664B" w:rsidRDefault="00D532C5" w:rsidP="00C7664B">
      <w:pPr>
        <w:pStyle w:val="ListParagraph"/>
        <w:numPr>
          <w:ilvl w:val="0"/>
          <w:numId w:val="14"/>
        </w:numPr>
        <w:shd w:val="clear" w:color="auto" w:fill="FFFFFF"/>
        <w:ind w:right="-144"/>
        <w:rPr>
          <w:rFonts w:ascii="Arial" w:hAnsi="Arial" w:cs="Times New Roman"/>
          <w:color w:val="222222"/>
        </w:rPr>
      </w:pPr>
      <w:r w:rsidRPr="00C7664B">
        <w:rPr>
          <w:rFonts w:ascii="Arial" w:hAnsi="Arial" w:cs="Times New Roman"/>
          <w:color w:val="222222"/>
        </w:rPr>
        <w:t>Your event must have a dated stamp from a Lincoln Center office.</w:t>
      </w:r>
    </w:p>
    <w:p w14:paraId="76476E27" w14:textId="77777777" w:rsidR="000C601A" w:rsidRPr="00C7664B" w:rsidRDefault="001C3414" w:rsidP="00C7664B">
      <w:pPr>
        <w:pStyle w:val="ListParagraph"/>
        <w:numPr>
          <w:ilvl w:val="0"/>
          <w:numId w:val="14"/>
        </w:numPr>
        <w:shd w:val="clear" w:color="auto" w:fill="FFFFFF"/>
        <w:ind w:right="-144"/>
        <w:rPr>
          <w:rFonts w:ascii="Arial" w:hAnsi="Arial" w:cs="Times New Roman"/>
          <w:color w:val="222222"/>
        </w:rPr>
      </w:pPr>
      <w:r w:rsidRPr="00C7664B">
        <w:rPr>
          <w:rFonts w:ascii="Arial" w:hAnsi="Arial" w:cs="Times New Roman"/>
          <w:color w:val="222222"/>
        </w:rPr>
        <w:t>Postings can</w:t>
      </w:r>
      <w:r w:rsidR="00D532C5" w:rsidRPr="00C7664B">
        <w:rPr>
          <w:rFonts w:ascii="Arial" w:hAnsi="Arial" w:cs="Times New Roman"/>
          <w:color w:val="222222"/>
        </w:rPr>
        <w:t xml:space="preserve"> be approved for 2 weeks.  </w:t>
      </w:r>
    </w:p>
    <w:p w14:paraId="40FEAE4A" w14:textId="2D59B712" w:rsidR="00D532C5" w:rsidRPr="00C7664B" w:rsidRDefault="00D532C5" w:rsidP="00C7664B">
      <w:pPr>
        <w:pStyle w:val="ListParagraph"/>
        <w:numPr>
          <w:ilvl w:val="1"/>
          <w:numId w:val="14"/>
        </w:numPr>
        <w:shd w:val="clear" w:color="auto" w:fill="FFFFFF"/>
        <w:ind w:right="-144"/>
        <w:rPr>
          <w:rFonts w:ascii="Arial" w:hAnsi="Arial" w:cs="Times New Roman"/>
          <w:color w:val="222222"/>
        </w:rPr>
      </w:pPr>
      <w:r w:rsidRPr="00C7664B">
        <w:rPr>
          <w:rFonts w:ascii="Arial" w:hAnsi="Arial" w:cs="Times New Roman"/>
          <w:color w:val="222222"/>
        </w:rPr>
        <w:t xml:space="preserve">There are exceptions for the </w:t>
      </w:r>
      <w:proofErr w:type="gramStart"/>
      <w:r w:rsidRPr="00C7664B">
        <w:rPr>
          <w:rFonts w:ascii="Arial" w:hAnsi="Arial" w:cs="Times New Roman"/>
          <w:color w:val="222222"/>
        </w:rPr>
        <w:t>2 week</w:t>
      </w:r>
      <w:proofErr w:type="gramEnd"/>
      <w:r w:rsidRPr="00C7664B">
        <w:rPr>
          <w:rFonts w:ascii="Arial" w:hAnsi="Arial" w:cs="Times New Roman"/>
          <w:color w:val="222222"/>
        </w:rPr>
        <w:t xml:space="preserve"> posting period: large events that require a ticket purchase such as Winterfest and President’s Ball.</w:t>
      </w:r>
    </w:p>
    <w:p w14:paraId="28044DE5" w14:textId="77777777" w:rsidR="00D532C5" w:rsidRPr="00D532C5" w:rsidRDefault="00D532C5" w:rsidP="00D532C5">
      <w:pPr>
        <w:shd w:val="clear" w:color="auto" w:fill="FFFFFF"/>
        <w:rPr>
          <w:rFonts w:ascii="Arial" w:hAnsi="Arial" w:cs="Times New Roman"/>
          <w:color w:val="222222"/>
        </w:rPr>
      </w:pPr>
    </w:p>
    <w:p w14:paraId="05712860" w14:textId="77777777" w:rsidR="00D532C5" w:rsidRPr="001C3414" w:rsidRDefault="00D532C5" w:rsidP="00D532C5">
      <w:pPr>
        <w:shd w:val="clear" w:color="auto" w:fill="FFFFFF"/>
        <w:rPr>
          <w:rFonts w:ascii="Arial" w:hAnsi="Arial" w:cs="Times New Roman"/>
          <w:i/>
          <w:color w:val="222222"/>
        </w:rPr>
      </w:pPr>
      <w:r w:rsidRPr="001C3414">
        <w:rPr>
          <w:rFonts w:ascii="Arial" w:hAnsi="Arial" w:cs="Times New Roman"/>
          <w:i/>
          <w:color w:val="222222"/>
        </w:rPr>
        <w:t>Alcohol and parties should not be advertised on fliers.  The event should clearly be for graduate students, cocktail hours can be referred to as “hors d’oeuvres hours”; and a request to bring “state issued ID.”</w:t>
      </w:r>
    </w:p>
    <w:p w14:paraId="076D98C5" w14:textId="77777777" w:rsidR="002D3EAF" w:rsidRPr="00D532C5" w:rsidRDefault="002D3EAF" w:rsidP="008E26F7">
      <w:pPr>
        <w:rPr>
          <w:rFonts w:ascii="Arial" w:hAnsi="Arial"/>
        </w:rPr>
      </w:pPr>
    </w:p>
    <w:p w14:paraId="5AF7267A" w14:textId="550CDE16" w:rsidR="00D67FCD" w:rsidRPr="001C3414" w:rsidRDefault="00D67FCD" w:rsidP="001C3414">
      <w:pPr>
        <w:pStyle w:val="ListParagraph"/>
        <w:numPr>
          <w:ilvl w:val="0"/>
          <w:numId w:val="3"/>
        </w:numPr>
        <w:rPr>
          <w:rFonts w:ascii="Arial" w:hAnsi="Arial"/>
        </w:rPr>
      </w:pPr>
      <w:r w:rsidRPr="001C3414">
        <w:rPr>
          <w:rFonts w:ascii="Arial" w:hAnsi="Arial"/>
        </w:rPr>
        <w:t>Postings go on display panels ONLY, never the painted wall.</w:t>
      </w:r>
    </w:p>
    <w:p w14:paraId="568C079C" w14:textId="404ABC98" w:rsidR="00D67FCD" w:rsidRPr="001C3414" w:rsidRDefault="00D67FCD" w:rsidP="001C3414">
      <w:pPr>
        <w:pStyle w:val="ListParagraph"/>
        <w:numPr>
          <w:ilvl w:val="0"/>
          <w:numId w:val="3"/>
        </w:numPr>
        <w:rPr>
          <w:rFonts w:ascii="Arial" w:hAnsi="Arial"/>
        </w:rPr>
      </w:pPr>
      <w:r w:rsidRPr="001C3414">
        <w:rPr>
          <w:rFonts w:ascii="Arial" w:hAnsi="Arial"/>
        </w:rPr>
        <w:t>Do not post in elevators, in the stairwells, above the escalators or within 3’ of the fire equipment (warden phone, emergency pull station).</w:t>
      </w:r>
    </w:p>
    <w:p w14:paraId="6B2D34AD" w14:textId="5AEC64D6" w:rsidR="00D67FCD" w:rsidRDefault="00D67FCD" w:rsidP="001C3414">
      <w:pPr>
        <w:pStyle w:val="ListParagraph"/>
        <w:numPr>
          <w:ilvl w:val="0"/>
          <w:numId w:val="3"/>
        </w:numPr>
        <w:rPr>
          <w:rFonts w:ascii="Arial" w:hAnsi="Arial"/>
        </w:rPr>
      </w:pPr>
      <w:r w:rsidRPr="001C3414">
        <w:rPr>
          <w:rFonts w:ascii="Arial" w:hAnsi="Arial"/>
        </w:rPr>
        <w:t>Do not post above or below the elevator call buttons.</w:t>
      </w:r>
    </w:p>
    <w:p w14:paraId="39E55C34" w14:textId="60CBDC94" w:rsidR="00251517" w:rsidRDefault="00251517" w:rsidP="00251517">
      <w:pPr>
        <w:rPr>
          <w:rFonts w:ascii="Arial" w:hAnsi="Arial"/>
        </w:rPr>
      </w:pPr>
    </w:p>
    <w:p w14:paraId="07DA08AA" w14:textId="3C657D57" w:rsidR="00251517" w:rsidRPr="00251517" w:rsidRDefault="00251517" w:rsidP="00251517">
      <w:pPr>
        <w:rPr>
          <w:rFonts w:ascii="Arial" w:hAnsi="Arial"/>
          <w:b/>
        </w:rPr>
      </w:pPr>
      <w:r w:rsidRPr="00BE4FCC">
        <w:rPr>
          <w:rFonts w:ascii="Arial" w:hAnsi="Arial"/>
          <w:b/>
          <w:u w:val="single"/>
        </w:rPr>
        <w:t>New “DAY OF EVENT” rules</w:t>
      </w:r>
      <w:r w:rsidRPr="00251517">
        <w:rPr>
          <w:rFonts w:ascii="Arial" w:hAnsi="Arial"/>
          <w:b/>
        </w:rPr>
        <w:t>:</w:t>
      </w:r>
    </w:p>
    <w:p w14:paraId="1C864029" w14:textId="6827581E" w:rsidR="00251517" w:rsidRDefault="00FA4774" w:rsidP="00251517">
      <w:pPr>
        <w:rPr>
          <w:rFonts w:ascii="Arial" w:hAnsi="Arial"/>
        </w:rPr>
      </w:pPr>
      <w:r>
        <w:rPr>
          <w:rFonts w:ascii="Arial" w:hAnsi="Arial"/>
        </w:rPr>
        <w:t>On the day of the event, a 22</w:t>
      </w:r>
      <w:r w:rsidR="00251517">
        <w:rPr>
          <w:rFonts w:ascii="Arial" w:hAnsi="Arial"/>
        </w:rPr>
        <w:t xml:space="preserve">” x </w:t>
      </w:r>
      <w:r>
        <w:rPr>
          <w:rFonts w:ascii="Arial" w:hAnsi="Arial"/>
        </w:rPr>
        <w:t>28</w:t>
      </w:r>
      <w:r w:rsidR="00251517">
        <w:rPr>
          <w:rFonts w:ascii="Arial" w:hAnsi="Arial"/>
        </w:rPr>
        <w:t>” poster can be placed in the display pod at the Lowenstein entrance or the entrance to 140 depending on where the events is located.</w:t>
      </w:r>
      <w:r>
        <w:rPr>
          <w:rFonts w:ascii="Arial" w:hAnsi="Arial"/>
        </w:rPr>
        <w:t xml:space="preserve">  Easels are discouraged, the display pod is preferred.</w:t>
      </w:r>
    </w:p>
    <w:p w14:paraId="3C2EF0BD" w14:textId="77777777" w:rsidR="00251517" w:rsidRPr="00251517" w:rsidRDefault="00251517" w:rsidP="00251517">
      <w:pPr>
        <w:rPr>
          <w:rFonts w:ascii="Arial" w:hAnsi="Arial"/>
        </w:rPr>
      </w:pPr>
      <w:r w:rsidRPr="00251517">
        <w:rPr>
          <w:rFonts w:ascii="Arial" w:hAnsi="Arial"/>
        </w:rPr>
        <w:t xml:space="preserve">We ask that event organizers do not </w:t>
      </w:r>
      <w:r>
        <w:rPr>
          <w:rFonts w:ascii="Arial" w:hAnsi="Arial"/>
        </w:rPr>
        <w:t>duplicate directional signs to restrooms and breakout rooms.</w:t>
      </w:r>
    </w:p>
    <w:p w14:paraId="6FD668A3" w14:textId="77777777" w:rsidR="00251517" w:rsidRPr="00251517" w:rsidRDefault="00251517" w:rsidP="00251517">
      <w:pPr>
        <w:rPr>
          <w:rFonts w:ascii="Arial" w:hAnsi="Arial"/>
        </w:rPr>
      </w:pPr>
    </w:p>
    <w:p w14:paraId="66935B31" w14:textId="40E44FA3" w:rsidR="00251517" w:rsidRDefault="00251517" w:rsidP="008E26F7">
      <w:pPr>
        <w:rPr>
          <w:rFonts w:ascii="Arial" w:hAnsi="Arial"/>
        </w:rPr>
      </w:pPr>
      <w:r w:rsidRPr="00251517">
        <w:rPr>
          <w:rFonts w:ascii="Arial" w:hAnsi="Arial"/>
          <w:b/>
        </w:rPr>
        <w:t>Faculty advertisements</w:t>
      </w:r>
      <w:r>
        <w:rPr>
          <w:rFonts w:ascii="Arial" w:hAnsi="Arial"/>
        </w:rPr>
        <w:t xml:space="preserve"> for future classes may be posted 1 month prior to registration and ONLY 1 per floor on Lowenstein floors S</w:t>
      </w:r>
      <w:r w:rsidR="00AF0FD4">
        <w:rPr>
          <w:rFonts w:ascii="Arial" w:hAnsi="Arial"/>
        </w:rPr>
        <w:t>treet Level</w:t>
      </w:r>
      <w:r>
        <w:rPr>
          <w:rFonts w:ascii="Arial" w:hAnsi="Arial"/>
        </w:rPr>
        <w:t>, 4, 5, and 8.</w:t>
      </w:r>
    </w:p>
    <w:p w14:paraId="348BA9C5" w14:textId="77777777" w:rsidR="00251517" w:rsidRPr="00251517" w:rsidRDefault="00251517" w:rsidP="008E26F7">
      <w:pPr>
        <w:rPr>
          <w:rFonts w:ascii="Arial" w:hAnsi="Arial"/>
        </w:rPr>
      </w:pPr>
    </w:p>
    <w:p w14:paraId="3C886EC6" w14:textId="27D59F13" w:rsidR="00D67FCD" w:rsidRPr="00D532C5" w:rsidRDefault="00D67FCD" w:rsidP="008E26F7">
      <w:pPr>
        <w:rPr>
          <w:rFonts w:ascii="Arial" w:hAnsi="Arial"/>
          <w:u w:val="single"/>
        </w:rPr>
      </w:pPr>
      <w:r w:rsidRPr="00BE4FCC">
        <w:rPr>
          <w:rFonts w:ascii="Arial" w:hAnsi="Arial"/>
          <w:b/>
          <w:u w:val="single"/>
        </w:rPr>
        <w:t>Posting sizes</w:t>
      </w:r>
      <w:r w:rsidRPr="00D532C5">
        <w:rPr>
          <w:rFonts w:ascii="Arial" w:hAnsi="Arial"/>
          <w:u w:val="single"/>
        </w:rPr>
        <w:t>:</w:t>
      </w:r>
    </w:p>
    <w:p w14:paraId="6F3EA3F2" w14:textId="3DBF53E8" w:rsidR="00D67FCD" w:rsidRPr="001C3414" w:rsidRDefault="00A30A14" w:rsidP="001C3414">
      <w:pPr>
        <w:pStyle w:val="ListParagraph"/>
        <w:numPr>
          <w:ilvl w:val="0"/>
          <w:numId w:val="4"/>
        </w:numPr>
        <w:rPr>
          <w:rFonts w:ascii="Arial" w:hAnsi="Arial"/>
        </w:rPr>
      </w:pPr>
      <w:r>
        <w:rPr>
          <w:rFonts w:ascii="Arial" w:hAnsi="Arial"/>
        </w:rPr>
        <w:t xml:space="preserve">8 1/2 x </w:t>
      </w:r>
      <w:r w:rsidR="00D67FCD" w:rsidRPr="001C3414">
        <w:rPr>
          <w:rFonts w:ascii="Arial" w:hAnsi="Arial"/>
        </w:rPr>
        <w:t xml:space="preserve">11” fliers or </w:t>
      </w:r>
      <w:r w:rsidR="000C601A" w:rsidRPr="001C3414">
        <w:rPr>
          <w:rFonts w:ascii="Arial" w:hAnsi="Arial"/>
        </w:rPr>
        <w:t>maximum</w:t>
      </w:r>
      <w:r w:rsidR="00D67FCD" w:rsidRPr="001C3414">
        <w:rPr>
          <w:rFonts w:ascii="Arial" w:hAnsi="Arial"/>
        </w:rPr>
        <w:t xml:space="preserve"> 11” x 17” posters.  </w:t>
      </w:r>
    </w:p>
    <w:p w14:paraId="4FC48C0F" w14:textId="7A62A2EB" w:rsidR="00745666" w:rsidRPr="001C3414" w:rsidRDefault="00FA4774" w:rsidP="001C3414">
      <w:pPr>
        <w:pStyle w:val="ListParagraph"/>
        <w:numPr>
          <w:ilvl w:val="0"/>
          <w:numId w:val="4"/>
        </w:numPr>
        <w:rPr>
          <w:rFonts w:ascii="Arial" w:hAnsi="Arial"/>
        </w:rPr>
      </w:pPr>
      <w:r>
        <w:rPr>
          <w:rFonts w:ascii="Arial" w:hAnsi="Arial"/>
        </w:rPr>
        <w:t>22</w:t>
      </w:r>
      <w:r w:rsidR="00D67FCD" w:rsidRPr="001C3414">
        <w:rPr>
          <w:rFonts w:ascii="Arial" w:hAnsi="Arial"/>
        </w:rPr>
        <w:t>” x 28” posters are available</w:t>
      </w:r>
      <w:r w:rsidR="00745666" w:rsidRPr="001C3414">
        <w:rPr>
          <w:rFonts w:ascii="Arial" w:hAnsi="Arial"/>
        </w:rPr>
        <w:t xml:space="preserve"> in Lowenstein</w:t>
      </w:r>
      <w:r w:rsidR="000C601A">
        <w:rPr>
          <w:rFonts w:ascii="Arial" w:hAnsi="Arial"/>
        </w:rPr>
        <w:t xml:space="preserve"> and 140W</w:t>
      </w:r>
      <w:r w:rsidR="00745666" w:rsidRPr="001C3414">
        <w:rPr>
          <w:rFonts w:ascii="Arial" w:hAnsi="Arial"/>
        </w:rPr>
        <w:t>.</w:t>
      </w:r>
    </w:p>
    <w:p w14:paraId="6E3EC9C2" w14:textId="5C4EBA9F" w:rsidR="002D3EAF" w:rsidRDefault="000C601A" w:rsidP="00B20115">
      <w:pPr>
        <w:pStyle w:val="ListParagraph"/>
        <w:numPr>
          <w:ilvl w:val="1"/>
          <w:numId w:val="4"/>
        </w:numPr>
        <w:rPr>
          <w:rFonts w:ascii="Arial" w:hAnsi="Arial"/>
        </w:rPr>
      </w:pPr>
      <w:r>
        <w:rPr>
          <w:rFonts w:ascii="Arial" w:hAnsi="Arial"/>
        </w:rPr>
        <w:t xml:space="preserve">Lowenstein </w:t>
      </w:r>
      <w:r w:rsidR="002D3EAF" w:rsidRPr="001C3414">
        <w:rPr>
          <w:rFonts w:ascii="Arial" w:hAnsi="Arial"/>
        </w:rPr>
        <w:t>Street level display boards are for “day of” events and approved through the VP</w:t>
      </w:r>
      <w:r>
        <w:rPr>
          <w:rFonts w:ascii="Arial" w:hAnsi="Arial"/>
        </w:rPr>
        <w:t xml:space="preserve"> for Lincoln Center</w:t>
      </w:r>
      <w:r w:rsidR="002D3EAF" w:rsidRPr="001C3414">
        <w:rPr>
          <w:rFonts w:ascii="Arial" w:hAnsi="Arial"/>
        </w:rPr>
        <w:t xml:space="preserve"> office.</w:t>
      </w:r>
    </w:p>
    <w:p w14:paraId="17860976" w14:textId="77777777" w:rsidR="00910FD0" w:rsidRDefault="000C601A" w:rsidP="00B20115">
      <w:pPr>
        <w:pStyle w:val="ListParagraph"/>
        <w:numPr>
          <w:ilvl w:val="1"/>
          <w:numId w:val="4"/>
        </w:numPr>
        <w:rPr>
          <w:rFonts w:ascii="Arial" w:hAnsi="Arial"/>
        </w:rPr>
      </w:pPr>
      <w:r>
        <w:rPr>
          <w:rFonts w:ascii="Arial" w:hAnsi="Arial"/>
        </w:rPr>
        <w:t xml:space="preserve">Lowenstein Indoor Plaza display boards at the top of the escalator are for larger posters </w:t>
      </w:r>
    </w:p>
    <w:p w14:paraId="7CC65E9B" w14:textId="77777777" w:rsidR="00910FD0" w:rsidRDefault="00910FD0" w:rsidP="00B20115">
      <w:pPr>
        <w:pStyle w:val="ListParagraph"/>
        <w:numPr>
          <w:ilvl w:val="2"/>
          <w:numId w:val="4"/>
        </w:numPr>
        <w:rPr>
          <w:rFonts w:ascii="Arial" w:hAnsi="Arial"/>
        </w:rPr>
      </w:pPr>
      <w:r>
        <w:rPr>
          <w:rFonts w:ascii="Arial" w:hAnsi="Arial"/>
        </w:rPr>
        <w:t>Departments and graduate clubs must be approve</w:t>
      </w:r>
      <w:r w:rsidR="000C601A">
        <w:rPr>
          <w:rFonts w:ascii="Arial" w:hAnsi="Arial"/>
        </w:rPr>
        <w:t>d through the VP for Lincoln Center</w:t>
      </w:r>
      <w:r>
        <w:rPr>
          <w:rFonts w:ascii="Arial" w:hAnsi="Arial"/>
        </w:rPr>
        <w:t xml:space="preserve">. </w:t>
      </w:r>
    </w:p>
    <w:p w14:paraId="2B57BEDF" w14:textId="612860BC" w:rsidR="000C601A" w:rsidRPr="001C3414" w:rsidRDefault="00910FD0" w:rsidP="00B20115">
      <w:pPr>
        <w:pStyle w:val="ListParagraph"/>
        <w:numPr>
          <w:ilvl w:val="2"/>
          <w:numId w:val="4"/>
        </w:numPr>
        <w:rPr>
          <w:rFonts w:ascii="Arial" w:hAnsi="Arial"/>
        </w:rPr>
      </w:pPr>
      <w:r>
        <w:rPr>
          <w:rFonts w:ascii="Arial" w:hAnsi="Arial"/>
        </w:rPr>
        <w:t>Undergraduate clubs can post with the Office for Student Involvement stamp.</w:t>
      </w:r>
    </w:p>
    <w:p w14:paraId="5FEEF2EC" w14:textId="77777777" w:rsidR="00745666" w:rsidRPr="00D532C5" w:rsidRDefault="00745666" w:rsidP="008E26F7">
      <w:pPr>
        <w:rPr>
          <w:rFonts w:ascii="Arial" w:hAnsi="Arial"/>
        </w:rPr>
      </w:pPr>
    </w:p>
    <w:p w14:paraId="073E6A1B" w14:textId="77777777" w:rsidR="00266371" w:rsidRPr="001D2AB7" w:rsidRDefault="00266371" w:rsidP="00266371">
      <w:pPr>
        <w:rPr>
          <w:rFonts w:ascii="Arial" w:hAnsi="Arial"/>
          <w:b/>
          <w:sz w:val="32"/>
        </w:rPr>
      </w:pPr>
    </w:p>
    <w:p w14:paraId="00794842" w14:textId="77777777" w:rsidR="00266371" w:rsidRPr="001D2AB7" w:rsidRDefault="00266371" w:rsidP="00266371">
      <w:pPr>
        <w:rPr>
          <w:rFonts w:ascii="Arial" w:hAnsi="Arial"/>
          <w:sz w:val="4"/>
          <w:szCs w:val="4"/>
          <w:u w:val="single"/>
        </w:rPr>
      </w:pPr>
    </w:p>
    <w:tbl>
      <w:tblPr>
        <w:tblStyle w:val="TableGrid"/>
        <w:tblW w:w="0" w:type="auto"/>
        <w:tblLook w:val="04A0" w:firstRow="1" w:lastRow="0" w:firstColumn="1" w:lastColumn="0" w:noHBand="0" w:noVBand="1"/>
      </w:tblPr>
      <w:tblGrid>
        <w:gridCol w:w="1716"/>
        <w:gridCol w:w="1501"/>
        <w:gridCol w:w="1528"/>
        <w:gridCol w:w="3885"/>
      </w:tblGrid>
      <w:tr w:rsidR="00266371" w14:paraId="67AB0577" w14:textId="77777777" w:rsidTr="003161B8">
        <w:tc>
          <w:tcPr>
            <w:tcW w:w="1818" w:type="dxa"/>
            <w:vAlign w:val="center"/>
          </w:tcPr>
          <w:p w14:paraId="47D5B32A" w14:textId="77777777" w:rsidR="00266371" w:rsidRPr="0062063C" w:rsidRDefault="00266371" w:rsidP="003161B8">
            <w:pPr>
              <w:rPr>
                <w:rFonts w:ascii="Times New Roman" w:hAnsi="Times New Roman" w:cs="Times New Roman"/>
                <w:b/>
                <w:sz w:val="36"/>
                <w:szCs w:val="36"/>
                <w:u w:val="single"/>
              </w:rPr>
            </w:pPr>
            <w:r w:rsidRPr="0062063C">
              <w:rPr>
                <w:rFonts w:ascii="Times New Roman" w:hAnsi="Times New Roman" w:cs="Times New Roman"/>
                <w:b/>
                <w:sz w:val="36"/>
                <w:szCs w:val="36"/>
                <w:u w:val="single"/>
              </w:rPr>
              <w:lastRenderedPageBreak/>
              <w:t>Building</w:t>
            </w:r>
          </w:p>
        </w:tc>
        <w:tc>
          <w:tcPr>
            <w:tcW w:w="1687" w:type="dxa"/>
            <w:vAlign w:val="center"/>
          </w:tcPr>
          <w:p w14:paraId="6C472C05" w14:textId="77777777" w:rsidR="00266371" w:rsidRDefault="00266371" w:rsidP="003161B8">
            <w:pPr>
              <w:ind w:right="-105"/>
              <w:rPr>
                <w:rFonts w:ascii="Times New Roman" w:hAnsi="Times New Roman" w:cs="Times New Roman"/>
                <w:u w:val="single"/>
              </w:rPr>
            </w:pPr>
            <w:r w:rsidRPr="00910FD0">
              <w:rPr>
                <w:rFonts w:ascii="Times New Roman" w:hAnsi="Times New Roman" w:cs="Times New Roman"/>
                <w:u w:val="single"/>
              </w:rPr>
              <w:t xml:space="preserve"># of Approved </w:t>
            </w:r>
            <w:r w:rsidRPr="00937380">
              <w:rPr>
                <w:rFonts w:ascii="Times New Roman" w:hAnsi="Times New Roman" w:cs="Times New Roman"/>
                <w:b/>
                <w:sz w:val="36"/>
                <w:u w:val="single"/>
              </w:rPr>
              <w:t xml:space="preserve">Fliers </w:t>
            </w:r>
          </w:p>
          <w:p w14:paraId="0170B85A" w14:textId="77777777" w:rsidR="00266371" w:rsidRPr="00910FD0" w:rsidRDefault="00266371" w:rsidP="003161B8">
            <w:pPr>
              <w:ind w:right="-105"/>
              <w:rPr>
                <w:rFonts w:ascii="Times New Roman" w:hAnsi="Times New Roman" w:cs="Times New Roman"/>
                <w:u w:val="single"/>
              </w:rPr>
            </w:pPr>
            <w:r w:rsidRPr="00910FD0">
              <w:rPr>
                <w:rFonts w:ascii="Times New Roman" w:hAnsi="Times New Roman" w:cs="Times New Roman"/>
                <w:u w:val="single"/>
              </w:rPr>
              <w:t>(8/12 x 11)</w:t>
            </w:r>
          </w:p>
        </w:tc>
        <w:tc>
          <w:tcPr>
            <w:tcW w:w="1710" w:type="dxa"/>
            <w:vAlign w:val="center"/>
          </w:tcPr>
          <w:p w14:paraId="5C5D03F9" w14:textId="77777777" w:rsidR="00266371" w:rsidRDefault="00266371" w:rsidP="003161B8">
            <w:pPr>
              <w:rPr>
                <w:rFonts w:ascii="Times New Roman" w:hAnsi="Times New Roman" w:cs="Times New Roman"/>
                <w:u w:val="single"/>
              </w:rPr>
            </w:pPr>
            <w:r w:rsidRPr="00910FD0">
              <w:rPr>
                <w:rFonts w:ascii="Times New Roman" w:hAnsi="Times New Roman" w:cs="Times New Roman"/>
                <w:u w:val="single"/>
              </w:rPr>
              <w:t xml:space="preserve"># of Approved </w:t>
            </w:r>
            <w:r w:rsidRPr="00937380">
              <w:rPr>
                <w:rFonts w:ascii="Times New Roman" w:hAnsi="Times New Roman" w:cs="Times New Roman"/>
                <w:b/>
                <w:sz w:val="32"/>
                <w:u w:val="single"/>
              </w:rPr>
              <w:t xml:space="preserve">Posters </w:t>
            </w:r>
          </w:p>
          <w:p w14:paraId="776E58E6" w14:textId="77777777" w:rsidR="00266371" w:rsidRPr="00910FD0" w:rsidRDefault="00266371" w:rsidP="003161B8">
            <w:pPr>
              <w:rPr>
                <w:rFonts w:ascii="Times New Roman" w:hAnsi="Times New Roman" w:cs="Times New Roman"/>
                <w:u w:val="single"/>
              </w:rPr>
            </w:pPr>
            <w:r w:rsidRPr="00910FD0">
              <w:rPr>
                <w:rFonts w:ascii="Times New Roman" w:hAnsi="Times New Roman" w:cs="Times New Roman"/>
                <w:u w:val="single"/>
              </w:rPr>
              <w:t>(11 x 17)</w:t>
            </w:r>
          </w:p>
        </w:tc>
        <w:tc>
          <w:tcPr>
            <w:tcW w:w="5130" w:type="dxa"/>
            <w:vAlign w:val="center"/>
          </w:tcPr>
          <w:p w14:paraId="5F555502" w14:textId="77777777" w:rsidR="00266371" w:rsidRPr="0062063C" w:rsidRDefault="00266371" w:rsidP="003161B8">
            <w:pPr>
              <w:rPr>
                <w:rFonts w:ascii="Times New Roman" w:hAnsi="Times New Roman" w:cs="Times New Roman"/>
                <w:b/>
                <w:sz w:val="36"/>
                <w:szCs w:val="36"/>
                <w:u w:val="single"/>
              </w:rPr>
            </w:pPr>
            <w:r w:rsidRPr="0062063C">
              <w:rPr>
                <w:rFonts w:ascii="Times New Roman" w:hAnsi="Times New Roman" w:cs="Times New Roman"/>
                <w:b/>
                <w:sz w:val="36"/>
                <w:szCs w:val="36"/>
                <w:u w:val="single"/>
              </w:rPr>
              <w:t>Locations</w:t>
            </w:r>
          </w:p>
        </w:tc>
      </w:tr>
      <w:tr w:rsidR="00266371" w14:paraId="7A9F20DC" w14:textId="77777777" w:rsidTr="003161B8">
        <w:tc>
          <w:tcPr>
            <w:tcW w:w="1818" w:type="dxa"/>
            <w:vAlign w:val="center"/>
          </w:tcPr>
          <w:p w14:paraId="26FD9AF8" w14:textId="77777777" w:rsidR="00266371" w:rsidRPr="00910FD0" w:rsidRDefault="00266371" w:rsidP="003161B8">
            <w:pPr>
              <w:rPr>
                <w:rFonts w:ascii="Times New Roman" w:hAnsi="Times New Roman" w:cs="Times New Roman"/>
              </w:rPr>
            </w:pPr>
            <w:r w:rsidRPr="00910FD0">
              <w:rPr>
                <w:rFonts w:ascii="Times New Roman" w:hAnsi="Times New Roman" w:cs="Times New Roman"/>
              </w:rPr>
              <w:t>Street Level</w:t>
            </w:r>
          </w:p>
        </w:tc>
        <w:tc>
          <w:tcPr>
            <w:tcW w:w="1687" w:type="dxa"/>
            <w:vAlign w:val="center"/>
          </w:tcPr>
          <w:p w14:paraId="6A2EF5C8" w14:textId="77777777" w:rsidR="00266371" w:rsidRPr="00910FD0" w:rsidRDefault="00266371" w:rsidP="003161B8">
            <w:pPr>
              <w:ind w:right="-105"/>
              <w:jc w:val="center"/>
              <w:rPr>
                <w:rFonts w:ascii="Times New Roman" w:hAnsi="Times New Roman" w:cs="Times New Roman"/>
              </w:rPr>
            </w:pPr>
            <w:r w:rsidRPr="00910FD0">
              <w:rPr>
                <w:rFonts w:ascii="Times New Roman" w:hAnsi="Times New Roman" w:cs="Times New Roman"/>
              </w:rPr>
              <w:t>5</w:t>
            </w:r>
          </w:p>
        </w:tc>
        <w:tc>
          <w:tcPr>
            <w:tcW w:w="1710" w:type="dxa"/>
            <w:vAlign w:val="center"/>
          </w:tcPr>
          <w:p w14:paraId="2697E3C2" w14:textId="77777777" w:rsidR="00266371" w:rsidRPr="00910FD0" w:rsidRDefault="00266371" w:rsidP="003161B8">
            <w:pPr>
              <w:jc w:val="center"/>
              <w:rPr>
                <w:rFonts w:ascii="Times New Roman" w:hAnsi="Times New Roman" w:cs="Times New Roman"/>
              </w:rPr>
            </w:pPr>
            <w:r w:rsidRPr="00910FD0">
              <w:rPr>
                <w:rFonts w:ascii="Times New Roman" w:hAnsi="Times New Roman" w:cs="Times New Roman"/>
              </w:rPr>
              <w:t>3</w:t>
            </w:r>
          </w:p>
        </w:tc>
        <w:tc>
          <w:tcPr>
            <w:tcW w:w="5130" w:type="dxa"/>
            <w:vAlign w:val="center"/>
          </w:tcPr>
          <w:p w14:paraId="2C0944BF" w14:textId="77777777" w:rsidR="00266371" w:rsidRPr="00910FD0" w:rsidRDefault="00266371" w:rsidP="003161B8">
            <w:pPr>
              <w:rPr>
                <w:rFonts w:ascii="Times New Roman" w:hAnsi="Times New Roman" w:cs="Times New Roman"/>
              </w:rPr>
            </w:pPr>
            <w:r>
              <w:rPr>
                <w:rFonts w:ascii="Times New Roman" w:hAnsi="Times New Roman" w:cs="Times New Roman"/>
              </w:rPr>
              <w:t xml:space="preserve">Posting allowed on </w:t>
            </w:r>
            <w:r w:rsidRPr="00910FD0">
              <w:rPr>
                <w:rFonts w:ascii="Times New Roman" w:hAnsi="Times New Roman" w:cs="Times New Roman"/>
              </w:rPr>
              <w:t>maroon boards</w:t>
            </w:r>
            <w:r>
              <w:rPr>
                <w:rFonts w:ascii="Times New Roman" w:hAnsi="Times New Roman" w:cs="Times New Roman"/>
              </w:rPr>
              <w:t xml:space="preserve"> only on S</w:t>
            </w:r>
            <w:r w:rsidRPr="00910FD0">
              <w:rPr>
                <w:rFonts w:ascii="Times New Roman" w:hAnsi="Times New Roman" w:cs="Times New Roman"/>
              </w:rPr>
              <w:t xml:space="preserve">treet </w:t>
            </w:r>
            <w:r>
              <w:rPr>
                <w:rFonts w:ascii="Times New Roman" w:hAnsi="Times New Roman" w:cs="Times New Roman"/>
              </w:rPr>
              <w:t>L</w:t>
            </w:r>
            <w:r w:rsidRPr="00910FD0">
              <w:rPr>
                <w:rFonts w:ascii="Times New Roman" w:hAnsi="Times New Roman" w:cs="Times New Roman"/>
              </w:rPr>
              <w:t>evel connecting Lowenstein, McMahon, 140</w:t>
            </w:r>
            <w:r>
              <w:rPr>
                <w:rFonts w:ascii="Times New Roman" w:hAnsi="Times New Roman" w:cs="Times New Roman"/>
              </w:rPr>
              <w:t>W</w:t>
            </w:r>
            <w:r w:rsidRPr="00910FD0">
              <w:rPr>
                <w:rFonts w:ascii="Times New Roman" w:hAnsi="Times New Roman" w:cs="Times New Roman"/>
              </w:rPr>
              <w:t>, &amp; Law School</w:t>
            </w:r>
          </w:p>
        </w:tc>
      </w:tr>
      <w:tr w:rsidR="00266371" w14:paraId="33A60C6F" w14:textId="77777777" w:rsidTr="003161B8">
        <w:tc>
          <w:tcPr>
            <w:tcW w:w="1818" w:type="dxa"/>
            <w:vAlign w:val="center"/>
          </w:tcPr>
          <w:p w14:paraId="45BC9115" w14:textId="77777777" w:rsidR="00266371" w:rsidRPr="00910FD0" w:rsidRDefault="00266371" w:rsidP="003161B8">
            <w:pPr>
              <w:rPr>
                <w:rFonts w:ascii="Times New Roman" w:hAnsi="Times New Roman" w:cs="Times New Roman"/>
              </w:rPr>
            </w:pPr>
            <w:r>
              <w:rPr>
                <w:rFonts w:ascii="Times New Roman" w:hAnsi="Times New Roman" w:cs="Times New Roman"/>
              </w:rPr>
              <w:t>Lowenstein (LL)</w:t>
            </w:r>
          </w:p>
        </w:tc>
        <w:tc>
          <w:tcPr>
            <w:tcW w:w="1687" w:type="dxa"/>
            <w:vAlign w:val="center"/>
          </w:tcPr>
          <w:p w14:paraId="6E16A187" w14:textId="5DDD995F" w:rsidR="00266371" w:rsidRPr="00910FD0" w:rsidRDefault="00AF0FD4" w:rsidP="003161B8">
            <w:pPr>
              <w:ind w:right="-105"/>
              <w:jc w:val="center"/>
              <w:rPr>
                <w:rFonts w:ascii="Times New Roman" w:hAnsi="Times New Roman" w:cs="Times New Roman"/>
              </w:rPr>
            </w:pPr>
            <w:r>
              <w:rPr>
                <w:rFonts w:ascii="Times New Roman" w:hAnsi="Times New Roman" w:cs="Times New Roman"/>
              </w:rPr>
              <w:t>16</w:t>
            </w:r>
          </w:p>
        </w:tc>
        <w:tc>
          <w:tcPr>
            <w:tcW w:w="1710" w:type="dxa"/>
            <w:vAlign w:val="center"/>
          </w:tcPr>
          <w:p w14:paraId="753F9C25" w14:textId="6DF943ED" w:rsidR="00266371" w:rsidRPr="00910FD0" w:rsidRDefault="00AF0FD4" w:rsidP="003161B8">
            <w:pPr>
              <w:jc w:val="center"/>
              <w:rPr>
                <w:rFonts w:ascii="Times New Roman" w:hAnsi="Times New Roman" w:cs="Times New Roman"/>
              </w:rPr>
            </w:pPr>
            <w:r>
              <w:rPr>
                <w:rFonts w:ascii="Times New Roman" w:hAnsi="Times New Roman" w:cs="Times New Roman"/>
              </w:rPr>
              <w:t>8</w:t>
            </w:r>
          </w:p>
        </w:tc>
        <w:tc>
          <w:tcPr>
            <w:tcW w:w="5130" w:type="dxa"/>
            <w:vAlign w:val="center"/>
          </w:tcPr>
          <w:p w14:paraId="24562B0F" w14:textId="77777777" w:rsidR="00266371" w:rsidRDefault="00266371" w:rsidP="003161B8">
            <w:pPr>
              <w:rPr>
                <w:rFonts w:ascii="Times New Roman" w:hAnsi="Times New Roman" w:cs="Times New Roman"/>
              </w:rPr>
            </w:pPr>
            <w:r>
              <w:rPr>
                <w:rFonts w:ascii="Times New Roman" w:hAnsi="Times New Roman" w:cs="Times New Roman"/>
              </w:rPr>
              <w:t xml:space="preserve">2 fliers or 1 poster on the following floors: </w:t>
            </w:r>
          </w:p>
          <w:p w14:paraId="18BE9C6B" w14:textId="77777777" w:rsidR="00266371" w:rsidRDefault="00266371" w:rsidP="00266371">
            <w:pPr>
              <w:pStyle w:val="ListParagraph"/>
              <w:numPr>
                <w:ilvl w:val="0"/>
                <w:numId w:val="7"/>
              </w:numPr>
              <w:ind w:left="162" w:hanging="162"/>
              <w:rPr>
                <w:rFonts w:ascii="Times New Roman" w:hAnsi="Times New Roman" w:cs="Times New Roman"/>
              </w:rPr>
            </w:pPr>
            <w:r w:rsidRPr="007B5488">
              <w:rPr>
                <w:rFonts w:ascii="Times New Roman" w:hAnsi="Times New Roman" w:cs="Times New Roman"/>
              </w:rPr>
              <w:t>Plaza Level</w:t>
            </w:r>
            <w:r>
              <w:rPr>
                <w:rFonts w:ascii="Times New Roman" w:hAnsi="Times New Roman" w:cs="Times New Roman"/>
              </w:rPr>
              <w:t xml:space="preserve"> – maroon boards only</w:t>
            </w:r>
          </w:p>
          <w:p w14:paraId="638370A9" w14:textId="48935364" w:rsidR="00266371" w:rsidRPr="007A036F" w:rsidRDefault="00266371" w:rsidP="002469E6">
            <w:pPr>
              <w:pStyle w:val="ListParagraph"/>
              <w:numPr>
                <w:ilvl w:val="0"/>
                <w:numId w:val="7"/>
              </w:numPr>
              <w:ind w:left="162" w:hanging="162"/>
              <w:rPr>
                <w:rFonts w:ascii="Times New Roman" w:hAnsi="Times New Roman" w:cs="Times New Roman"/>
                <w:sz w:val="16"/>
                <w:szCs w:val="16"/>
              </w:rPr>
            </w:pPr>
            <w:r w:rsidRPr="007B5488">
              <w:rPr>
                <w:rFonts w:ascii="Times New Roman" w:hAnsi="Times New Roman" w:cs="Times New Roman"/>
              </w:rPr>
              <w:t>2</w:t>
            </w:r>
            <w:r>
              <w:rPr>
                <w:rFonts w:ascii="Times New Roman" w:hAnsi="Times New Roman" w:cs="Times New Roman"/>
              </w:rPr>
              <w:t xml:space="preserve"> – </w:t>
            </w:r>
            <w:r w:rsidR="002469E6">
              <w:rPr>
                <w:rFonts w:ascii="Times New Roman" w:hAnsi="Times New Roman" w:cs="Times New Roman"/>
              </w:rPr>
              <w:t>boards only (</w:t>
            </w:r>
            <w:r w:rsidR="002469E6" w:rsidRPr="007A036F">
              <w:rPr>
                <w:rFonts w:ascii="Times New Roman" w:hAnsi="Times New Roman" w:cs="Times New Roman"/>
                <w:sz w:val="16"/>
                <w:szCs w:val="16"/>
              </w:rPr>
              <w:t>hallway towards restrooms)</w:t>
            </w:r>
          </w:p>
          <w:p w14:paraId="448601A6" w14:textId="77777777" w:rsidR="00266371" w:rsidRDefault="00266371" w:rsidP="00266371">
            <w:pPr>
              <w:pStyle w:val="ListParagraph"/>
              <w:numPr>
                <w:ilvl w:val="0"/>
                <w:numId w:val="7"/>
              </w:numPr>
              <w:ind w:left="162" w:hanging="162"/>
              <w:rPr>
                <w:rFonts w:ascii="Times New Roman" w:hAnsi="Times New Roman" w:cs="Times New Roman"/>
              </w:rPr>
            </w:pPr>
            <w:r>
              <w:rPr>
                <w:rFonts w:ascii="Times New Roman" w:hAnsi="Times New Roman" w:cs="Times New Roman"/>
              </w:rPr>
              <w:t>3 – black boards only</w:t>
            </w:r>
          </w:p>
          <w:p w14:paraId="63FA199D" w14:textId="77777777" w:rsidR="00266371" w:rsidRDefault="00266371" w:rsidP="00266371">
            <w:pPr>
              <w:pStyle w:val="ListParagraph"/>
              <w:numPr>
                <w:ilvl w:val="0"/>
                <w:numId w:val="7"/>
              </w:numPr>
              <w:ind w:left="162" w:hanging="162"/>
              <w:rPr>
                <w:rFonts w:ascii="Times New Roman" w:hAnsi="Times New Roman" w:cs="Times New Roman"/>
              </w:rPr>
            </w:pPr>
            <w:r>
              <w:rPr>
                <w:rFonts w:ascii="Times New Roman" w:hAnsi="Times New Roman" w:cs="Times New Roman"/>
              </w:rPr>
              <w:t>4 – maroon boards only</w:t>
            </w:r>
          </w:p>
          <w:p w14:paraId="0CB593D9" w14:textId="77777777" w:rsidR="00266371" w:rsidRDefault="00266371" w:rsidP="00266371">
            <w:pPr>
              <w:pStyle w:val="ListParagraph"/>
              <w:numPr>
                <w:ilvl w:val="0"/>
                <w:numId w:val="7"/>
              </w:numPr>
              <w:ind w:left="162" w:hanging="162"/>
              <w:rPr>
                <w:rFonts w:ascii="Times New Roman" w:hAnsi="Times New Roman" w:cs="Times New Roman"/>
              </w:rPr>
            </w:pPr>
            <w:r>
              <w:rPr>
                <w:rFonts w:ascii="Times New Roman" w:hAnsi="Times New Roman" w:cs="Times New Roman"/>
              </w:rPr>
              <w:t>5 – maroon boards only</w:t>
            </w:r>
          </w:p>
          <w:p w14:paraId="2CF5B051" w14:textId="4EC5420D" w:rsidR="00266371" w:rsidRPr="007A036F" w:rsidRDefault="00266371" w:rsidP="00266371">
            <w:pPr>
              <w:pStyle w:val="ListParagraph"/>
              <w:numPr>
                <w:ilvl w:val="0"/>
                <w:numId w:val="7"/>
              </w:numPr>
              <w:ind w:left="162" w:hanging="162"/>
              <w:rPr>
                <w:rFonts w:ascii="Times New Roman" w:hAnsi="Times New Roman" w:cs="Times New Roman"/>
                <w:sz w:val="16"/>
                <w:szCs w:val="16"/>
              </w:rPr>
            </w:pPr>
            <w:r>
              <w:rPr>
                <w:rFonts w:ascii="Times New Roman" w:hAnsi="Times New Roman" w:cs="Times New Roman"/>
              </w:rPr>
              <w:t>6 –</w:t>
            </w:r>
            <w:r w:rsidR="007A036F">
              <w:rPr>
                <w:rFonts w:ascii="Times New Roman" w:hAnsi="Times New Roman" w:cs="Times New Roman"/>
              </w:rPr>
              <w:t xml:space="preserve"> </w:t>
            </w:r>
            <w:r w:rsidR="00A30A14">
              <w:rPr>
                <w:rFonts w:ascii="Times New Roman" w:hAnsi="Times New Roman" w:cs="Times New Roman"/>
              </w:rPr>
              <w:t>boards only</w:t>
            </w:r>
            <w:r w:rsidR="00AF0FD4">
              <w:rPr>
                <w:rFonts w:ascii="Times New Roman" w:hAnsi="Times New Roman" w:cs="Times New Roman"/>
              </w:rPr>
              <w:t xml:space="preserve"> (</w:t>
            </w:r>
            <w:r w:rsidR="00AF0FD4" w:rsidRPr="007A036F">
              <w:rPr>
                <w:rFonts w:ascii="Times New Roman" w:hAnsi="Times New Roman" w:cs="Times New Roman"/>
                <w:sz w:val="16"/>
                <w:szCs w:val="16"/>
              </w:rPr>
              <w:t>hallway towards restrooms)</w:t>
            </w:r>
          </w:p>
          <w:p w14:paraId="567655F5" w14:textId="77777777" w:rsidR="00A30A14" w:rsidRDefault="00266371" w:rsidP="00266371">
            <w:pPr>
              <w:pStyle w:val="ListParagraph"/>
              <w:numPr>
                <w:ilvl w:val="0"/>
                <w:numId w:val="7"/>
              </w:numPr>
              <w:ind w:left="162" w:hanging="162"/>
              <w:rPr>
                <w:rFonts w:ascii="Times New Roman" w:hAnsi="Times New Roman" w:cs="Times New Roman"/>
              </w:rPr>
            </w:pPr>
            <w:r>
              <w:rPr>
                <w:rFonts w:ascii="Times New Roman" w:hAnsi="Times New Roman" w:cs="Times New Roman"/>
              </w:rPr>
              <w:t xml:space="preserve">8 – </w:t>
            </w:r>
            <w:r w:rsidR="00A30A14">
              <w:rPr>
                <w:rFonts w:ascii="Times New Roman" w:hAnsi="Times New Roman" w:cs="Times New Roman"/>
              </w:rPr>
              <w:t xml:space="preserve">maroon boards only </w:t>
            </w:r>
          </w:p>
          <w:p w14:paraId="28ACDA15" w14:textId="35248E5D" w:rsidR="00266371" w:rsidRDefault="00266371" w:rsidP="00266371">
            <w:pPr>
              <w:pStyle w:val="ListParagraph"/>
              <w:numPr>
                <w:ilvl w:val="0"/>
                <w:numId w:val="7"/>
              </w:numPr>
              <w:ind w:left="162" w:hanging="162"/>
              <w:rPr>
                <w:rFonts w:ascii="Times New Roman" w:hAnsi="Times New Roman" w:cs="Times New Roman"/>
              </w:rPr>
            </w:pPr>
            <w:r>
              <w:rPr>
                <w:rFonts w:ascii="Times New Roman" w:hAnsi="Times New Roman" w:cs="Times New Roman"/>
              </w:rPr>
              <w:t>9 - maroon boards only</w:t>
            </w:r>
          </w:p>
          <w:p w14:paraId="01F31FF6" w14:textId="72C9C94B" w:rsidR="00266371" w:rsidRPr="007A036F" w:rsidRDefault="00266371" w:rsidP="003161B8">
            <w:pPr>
              <w:rPr>
                <w:rFonts w:ascii="Times New Roman" w:hAnsi="Times New Roman" w:cs="Times New Roman"/>
                <w:sz w:val="16"/>
                <w:szCs w:val="16"/>
              </w:rPr>
            </w:pPr>
            <w:r>
              <w:rPr>
                <w:rFonts w:ascii="Times New Roman" w:hAnsi="Times New Roman" w:cs="Times New Roman"/>
              </w:rPr>
              <w:t>----------------</w:t>
            </w:r>
            <w:r w:rsidR="007A036F">
              <w:rPr>
                <w:rFonts w:ascii="Times New Roman" w:hAnsi="Times New Roman" w:cs="Times New Roman"/>
              </w:rPr>
              <w:t>-----------------------------</w:t>
            </w:r>
            <w:r w:rsidRPr="007A036F">
              <w:rPr>
                <w:rFonts w:ascii="Times New Roman" w:hAnsi="Times New Roman" w:cs="Times New Roman"/>
                <w:sz w:val="16"/>
                <w:szCs w:val="16"/>
              </w:rPr>
              <w:t>Undergrad clubs cannot post on the following floors. All others who want to post on these floors must have the stamp for the grad school who oversees the floor.</w:t>
            </w:r>
          </w:p>
          <w:p w14:paraId="671DC8E7" w14:textId="77777777" w:rsidR="00266371" w:rsidRPr="007A036F" w:rsidRDefault="00266371" w:rsidP="00266371">
            <w:pPr>
              <w:pStyle w:val="ListParagraph"/>
              <w:numPr>
                <w:ilvl w:val="0"/>
                <w:numId w:val="9"/>
              </w:numPr>
              <w:ind w:left="91" w:hanging="91"/>
              <w:rPr>
                <w:rFonts w:ascii="Times New Roman" w:hAnsi="Times New Roman" w:cs="Times New Roman"/>
                <w:sz w:val="16"/>
                <w:szCs w:val="16"/>
              </w:rPr>
            </w:pPr>
            <w:r w:rsidRPr="007A036F">
              <w:rPr>
                <w:rFonts w:ascii="Times New Roman" w:hAnsi="Times New Roman" w:cs="Times New Roman"/>
                <w:sz w:val="16"/>
                <w:szCs w:val="16"/>
              </w:rPr>
              <w:t>7 – requires GSSS stamp</w:t>
            </w:r>
          </w:p>
          <w:p w14:paraId="7CB12A05" w14:textId="77777777" w:rsidR="00266371" w:rsidRPr="0062063C" w:rsidRDefault="00266371" w:rsidP="00266371">
            <w:pPr>
              <w:pStyle w:val="ListParagraph"/>
              <w:numPr>
                <w:ilvl w:val="0"/>
                <w:numId w:val="9"/>
              </w:numPr>
              <w:ind w:left="91" w:hanging="91"/>
              <w:rPr>
                <w:rFonts w:ascii="Times New Roman" w:hAnsi="Times New Roman" w:cs="Times New Roman"/>
              </w:rPr>
            </w:pPr>
            <w:r w:rsidRPr="007A036F">
              <w:rPr>
                <w:rFonts w:ascii="Times New Roman" w:hAnsi="Times New Roman" w:cs="Times New Roman"/>
                <w:sz w:val="16"/>
                <w:szCs w:val="16"/>
              </w:rPr>
              <w:t>10 &amp; 11 – requires GSE stamp</w:t>
            </w:r>
          </w:p>
        </w:tc>
      </w:tr>
      <w:tr w:rsidR="00266371" w14:paraId="211438D6" w14:textId="77777777" w:rsidTr="003161B8">
        <w:tc>
          <w:tcPr>
            <w:tcW w:w="1818" w:type="dxa"/>
            <w:tcBorders>
              <w:bottom w:val="single" w:sz="4" w:space="0" w:color="auto"/>
            </w:tcBorders>
            <w:vAlign w:val="center"/>
          </w:tcPr>
          <w:p w14:paraId="0437D9AA" w14:textId="77777777" w:rsidR="00266371" w:rsidRDefault="00266371" w:rsidP="003161B8">
            <w:pPr>
              <w:rPr>
                <w:rFonts w:ascii="Times New Roman" w:hAnsi="Times New Roman" w:cs="Times New Roman"/>
              </w:rPr>
            </w:pPr>
            <w:r>
              <w:rPr>
                <w:rFonts w:ascii="Times New Roman" w:hAnsi="Times New Roman" w:cs="Times New Roman"/>
              </w:rPr>
              <w:t>140 West 62</w:t>
            </w:r>
            <w:r w:rsidRPr="0062063C">
              <w:rPr>
                <w:rFonts w:ascii="Times New Roman" w:hAnsi="Times New Roman" w:cs="Times New Roman"/>
                <w:vertAlign w:val="superscript"/>
              </w:rPr>
              <w:t>nd</w:t>
            </w:r>
          </w:p>
          <w:p w14:paraId="6DA61257" w14:textId="77777777" w:rsidR="00266371" w:rsidRPr="00910FD0" w:rsidRDefault="00266371" w:rsidP="003161B8">
            <w:pPr>
              <w:rPr>
                <w:rFonts w:ascii="Times New Roman" w:hAnsi="Times New Roman" w:cs="Times New Roman"/>
              </w:rPr>
            </w:pPr>
            <w:r>
              <w:rPr>
                <w:rFonts w:ascii="Times New Roman" w:hAnsi="Times New Roman" w:cs="Times New Roman"/>
              </w:rPr>
              <w:t>(140W)</w:t>
            </w:r>
          </w:p>
        </w:tc>
        <w:tc>
          <w:tcPr>
            <w:tcW w:w="1687" w:type="dxa"/>
            <w:tcBorders>
              <w:bottom w:val="single" w:sz="4" w:space="0" w:color="auto"/>
            </w:tcBorders>
            <w:vAlign w:val="center"/>
          </w:tcPr>
          <w:p w14:paraId="171A8DAB" w14:textId="77777777" w:rsidR="00266371" w:rsidRPr="00910FD0" w:rsidRDefault="00266371" w:rsidP="003161B8">
            <w:pPr>
              <w:ind w:right="-105"/>
              <w:jc w:val="center"/>
              <w:rPr>
                <w:rFonts w:ascii="Times New Roman" w:hAnsi="Times New Roman" w:cs="Times New Roman"/>
              </w:rPr>
            </w:pPr>
            <w:r>
              <w:rPr>
                <w:rFonts w:ascii="Times New Roman" w:hAnsi="Times New Roman" w:cs="Times New Roman"/>
              </w:rPr>
              <w:t>2</w:t>
            </w:r>
          </w:p>
        </w:tc>
        <w:tc>
          <w:tcPr>
            <w:tcW w:w="1710" w:type="dxa"/>
            <w:tcBorders>
              <w:bottom w:val="single" w:sz="4" w:space="0" w:color="auto"/>
            </w:tcBorders>
            <w:vAlign w:val="center"/>
          </w:tcPr>
          <w:p w14:paraId="70B9888C" w14:textId="77777777" w:rsidR="00266371" w:rsidRPr="00910FD0" w:rsidRDefault="00266371" w:rsidP="003161B8">
            <w:pPr>
              <w:jc w:val="center"/>
              <w:rPr>
                <w:rFonts w:ascii="Times New Roman" w:hAnsi="Times New Roman" w:cs="Times New Roman"/>
              </w:rPr>
            </w:pPr>
            <w:r>
              <w:rPr>
                <w:rFonts w:ascii="Times New Roman" w:hAnsi="Times New Roman" w:cs="Times New Roman"/>
              </w:rPr>
              <w:t>2</w:t>
            </w:r>
          </w:p>
        </w:tc>
        <w:tc>
          <w:tcPr>
            <w:tcW w:w="5130" w:type="dxa"/>
            <w:tcBorders>
              <w:bottom w:val="single" w:sz="4" w:space="0" w:color="auto"/>
            </w:tcBorders>
            <w:vAlign w:val="center"/>
          </w:tcPr>
          <w:p w14:paraId="18B8623D" w14:textId="77777777" w:rsidR="00266371" w:rsidRDefault="00266371" w:rsidP="003161B8">
            <w:pPr>
              <w:rPr>
                <w:rFonts w:ascii="Times New Roman" w:hAnsi="Times New Roman" w:cs="Times New Roman"/>
              </w:rPr>
            </w:pPr>
            <w:r>
              <w:rPr>
                <w:rFonts w:ascii="Times New Roman" w:hAnsi="Times New Roman" w:cs="Times New Roman"/>
              </w:rPr>
              <w:t xml:space="preserve">1 flier or 1 poster on the following floors: </w:t>
            </w:r>
          </w:p>
          <w:p w14:paraId="749D8FE7" w14:textId="77777777" w:rsidR="00266371" w:rsidRDefault="00266371" w:rsidP="00266371">
            <w:pPr>
              <w:pStyle w:val="ListParagraph"/>
              <w:numPr>
                <w:ilvl w:val="0"/>
                <w:numId w:val="8"/>
              </w:numPr>
              <w:ind w:left="162" w:hanging="162"/>
              <w:rPr>
                <w:rFonts w:ascii="Times New Roman" w:hAnsi="Times New Roman" w:cs="Times New Roman"/>
              </w:rPr>
            </w:pPr>
            <w:r w:rsidRPr="007B5488">
              <w:rPr>
                <w:rFonts w:ascii="Times New Roman" w:hAnsi="Times New Roman" w:cs="Times New Roman"/>
              </w:rPr>
              <w:t>3</w:t>
            </w:r>
            <w:r w:rsidRPr="007B5488">
              <w:rPr>
                <w:rFonts w:ascii="Times New Roman" w:hAnsi="Times New Roman" w:cs="Times New Roman"/>
                <w:vertAlign w:val="superscript"/>
              </w:rPr>
              <w:t>rd</w:t>
            </w:r>
            <w:r w:rsidRPr="007B5488">
              <w:rPr>
                <w:rFonts w:ascii="Times New Roman" w:hAnsi="Times New Roman" w:cs="Times New Roman"/>
              </w:rPr>
              <w:t xml:space="preserve"> Floor </w:t>
            </w:r>
            <w:proofErr w:type="spellStart"/>
            <w:r w:rsidRPr="007B5488">
              <w:rPr>
                <w:rFonts w:ascii="Times New Roman" w:hAnsi="Times New Roman" w:cs="Times New Roman"/>
              </w:rPr>
              <w:t>Gabelli</w:t>
            </w:r>
            <w:proofErr w:type="spellEnd"/>
            <w:r w:rsidRPr="007B5488">
              <w:rPr>
                <w:rFonts w:ascii="Times New Roman" w:hAnsi="Times New Roman" w:cs="Times New Roman"/>
              </w:rPr>
              <w:t xml:space="preserve"> Student Lounge area</w:t>
            </w:r>
            <w:r>
              <w:rPr>
                <w:rFonts w:ascii="Times New Roman" w:hAnsi="Times New Roman" w:cs="Times New Roman"/>
              </w:rPr>
              <w:t xml:space="preserve"> – clear boards only</w:t>
            </w:r>
          </w:p>
          <w:p w14:paraId="5BA697A3" w14:textId="77777777" w:rsidR="00266371" w:rsidRPr="007B5488" w:rsidRDefault="00266371" w:rsidP="00266371">
            <w:pPr>
              <w:pStyle w:val="ListParagraph"/>
              <w:numPr>
                <w:ilvl w:val="0"/>
                <w:numId w:val="8"/>
              </w:numPr>
              <w:ind w:left="162" w:hanging="162"/>
              <w:rPr>
                <w:rFonts w:ascii="Times New Roman" w:hAnsi="Times New Roman" w:cs="Times New Roman"/>
              </w:rPr>
            </w:pPr>
            <w:r w:rsidRPr="007B5488">
              <w:rPr>
                <w:rFonts w:ascii="Times New Roman" w:hAnsi="Times New Roman" w:cs="Times New Roman"/>
              </w:rPr>
              <w:t>Garden Level</w:t>
            </w:r>
            <w:r>
              <w:rPr>
                <w:rFonts w:ascii="Times New Roman" w:hAnsi="Times New Roman" w:cs="Times New Roman"/>
              </w:rPr>
              <w:t xml:space="preserve"> - clear boards only</w:t>
            </w:r>
          </w:p>
        </w:tc>
      </w:tr>
      <w:tr w:rsidR="00266371" w14:paraId="72F53785" w14:textId="77777777" w:rsidTr="003161B8">
        <w:tc>
          <w:tcPr>
            <w:tcW w:w="1818" w:type="dxa"/>
            <w:shd w:val="clear" w:color="auto" w:fill="D6E3BC" w:themeFill="accent3" w:themeFillTint="66"/>
            <w:vAlign w:val="center"/>
          </w:tcPr>
          <w:p w14:paraId="1FD51D72" w14:textId="77777777" w:rsidR="00266371" w:rsidRPr="00CE2B75" w:rsidRDefault="00266371" w:rsidP="003161B8">
            <w:pPr>
              <w:rPr>
                <w:rFonts w:ascii="Times New Roman" w:hAnsi="Times New Roman" w:cs="Times New Roman"/>
                <w:sz w:val="16"/>
                <w:szCs w:val="16"/>
              </w:rPr>
            </w:pPr>
            <w:r w:rsidRPr="00CE2B75">
              <w:rPr>
                <w:rFonts w:ascii="Times New Roman" w:hAnsi="Times New Roman" w:cs="Times New Roman"/>
                <w:sz w:val="16"/>
                <w:szCs w:val="16"/>
              </w:rPr>
              <w:t>Total # of posting that can be approved</w:t>
            </w:r>
          </w:p>
        </w:tc>
        <w:tc>
          <w:tcPr>
            <w:tcW w:w="1687" w:type="dxa"/>
            <w:shd w:val="clear" w:color="auto" w:fill="D6E3BC" w:themeFill="accent3" w:themeFillTint="66"/>
            <w:vAlign w:val="center"/>
          </w:tcPr>
          <w:p w14:paraId="4DD75EA1" w14:textId="77777777" w:rsidR="00266371" w:rsidRPr="00DC2C08" w:rsidRDefault="00266371" w:rsidP="003161B8">
            <w:pPr>
              <w:ind w:right="-105"/>
              <w:jc w:val="center"/>
              <w:rPr>
                <w:rFonts w:ascii="Times New Roman" w:hAnsi="Times New Roman" w:cs="Times New Roman"/>
              </w:rPr>
            </w:pPr>
            <w:r>
              <w:rPr>
                <w:rFonts w:ascii="Times New Roman" w:hAnsi="Times New Roman" w:cs="Times New Roman"/>
              </w:rPr>
              <w:t>21</w:t>
            </w:r>
          </w:p>
        </w:tc>
        <w:tc>
          <w:tcPr>
            <w:tcW w:w="1710" w:type="dxa"/>
            <w:shd w:val="clear" w:color="auto" w:fill="D6E3BC" w:themeFill="accent3" w:themeFillTint="66"/>
            <w:vAlign w:val="center"/>
          </w:tcPr>
          <w:p w14:paraId="5A561383" w14:textId="77777777" w:rsidR="00266371" w:rsidRPr="00DC2C08" w:rsidRDefault="00266371" w:rsidP="003161B8">
            <w:pPr>
              <w:jc w:val="center"/>
              <w:rPr>
                <w:rFonts w:ascii="Times New Roman" w:hAnsi="Times New Roman" w:cs="Times New Roman"/>
              </w:rPr>
            </w:pPr>
            <w:r w:rsidRPr="00DC2C08">
              <w:rPr>
                <w:rFonts w:ascii="Times New Roman" w:hAnsi="Times New Roman" w:cs="Times New Roman"/>
              </w:rPr>
              <w:t>1</w:t>
            </w:r>
            <w:r>
              <w:rPr>
                <w:rFonts w:ascii="Times New Roman" w:hAnsi="Times New Roman" w:cs="Times New Roman"/>
              </w:rPr>
              <w:t>2</w:t>
            </w:r>
          </w:p>
        </w:tc>
        <w:tc>
          <w:tcPr>
            <w:tcW w:w="5130" w:type="dxa"/>
            <w:shd w:val="clear" w:color="auto" w:fill="D6E3BC" w:themeFill="accent3" w:themeFillTint="66"/>
            <w:vAlign w:val="center"/>
          </w:tcPr>
          <w:p w14:paraId="33377E4E" w14:textId="77777777" w:rsidR="00266371" w:rsidRPr="00DC2C08" w:rsidRDefault="00266371" w:rsidP="003161B8">
            <w:pPr>
              <w:rPr>
                <w:rFonts w:ascii="Times New Roman" w:hAnsi="Times New Roman" w:cs="Times New Roman"/>
              </w:rPr>
            </w:pPr>
          </w:p>
        </w:tc>
      </w:tr>
      <w:tr w:rsidR="00266371" w14:paraId="54CE8EA6" w14:textId="77777777" w:rsidTr="003161B8">
        <w:tc>
          <w:tcPr>
            <w:tcW w:w="1818" w:type="dxa"/>
            <w:vAlign w:val="center"/>
          </w:tcPr>
          <w:p w14:paraId="445FEA91" w14:textId="77777777" w:rsidR="00266371" w:rsidRDefault="00266371" w:rsidP="003161B8">
            <w:pPr>
              <w:rPr>
                <w:rFonts w:ascii="Times New Roman" w:hAnsi="Times New Roman" w:cs="Times New Roman"/>
              </w:rPr>
            </w:pPr>
          </w:p>
        </w:tc>
        <w:tc>
          <w:tcPr>
            <w:tcW w:w="1687" w:type="dxa"/>
            <w:vAlign w:val="center"/>
          </w:tcPr>
          <w:p w14:paraId="2EB6A341" w14:textId="77777777" w:rsidR="00266371" w:rsidRDefault="00266371" w:rsidP="003161B8">
            <w:pPr>
              <w:ind w:right="-105"/>
              <w:jc w:val="center"/>
              <w:rPr>
                <w:rFonts w:ascii="Times New Roman" w:hAnsi="Times New Roman" w:cs="Times New Roman"/>
              </w:rPr>
            </w:pPr>
          </w:p>
        </w:tc>
        <w:tc>
          <w:tcPr>
            <w:tcW w:w="1710" w:type="dxa"/>
            <w:vAlign w:val="center"/>
          </w:tcPr>
          <w:p w14:paraId="2FA1C1A4" w14:textId="77777777" w:rsidR="00266371" w:rsidRDefault="00266371" w:rsidP="003161B8">
            <w:pPr>
              <w:jc w:val="center"/>
              <w:rPr>
                <w:rFonts w:ascii="Times New Roman" w:hAnsi="Times New Roman" w:cs="Times New Roman"/>
              </w:rPr>
            </w:pPr>
          </w:p>
        </w:tc>
        <w:tc>
          <w:tcPr>
            <w:tcW w:w="5130" w:type="dxa"/>
            <w:vAlign w:val="center"/>
          </w:tcPr>
          <w:p w14:paraId="6B8E7FED" w14:textId="77777777" w:rsidR="00266371" w:rsidRDefault="00266371" w:rsidP="003161B8">
            <w:pPr>
              <w:rPr>
                <w:rFonts w:ascii="Times New Roman" w:hAnsi="Times New Roman" w:cs="Times New Roman"/>
              </w:rPr>
            </w:pPr>
          </w:p>
        </w:tc>
      </w:tr>
      <w:tr w:rsidR="00266371" w14:paraId="68B515CE" w14:textId="77777777" w:rsidTr="003161B8">
        <w:tc>
          <w:tcPr>
            <w:tcW w:w="1818" w:type="dxa"/>
            <w:vAlign w:val="center"/>
          </w:tcPr>
          <w:p w14:paraId="13435158" w14:textId="77777777" w:rsidR="00266371" w:rsidRPr="00910FD0" w:rsidRDefault="00266371" w:rsidP="003161B8">
            <w:pPr>
              <w:rPr>
                <w:rFonts w:ascii="Times New Roman" w:hAnsi="Times New Roman" w:cs="Times New Roman"/>
              </w:rPr>
            </w:pPr>
            <w:r>
              <w:rPr>
                <w:rFonts w:ascii="Times New Roman" w:hAnsi="Times New Roman" w:cs="Times New Roman"/>
              </w:rPr>
              <w:t>McMahon (MCM)</w:t>
            </w:r>
          </w:p>
        </w:tc>
        <w:tc>
          <w:tcPr>
            <w:tcW w:w="1687" w:type="dxa"/>
            <w:vAlign w:val="center"/>
          </w:tcPr>
          <w:p w14:paraId="18946B0C" w14:textId="77777777" w:rsidR="00266371" w:rsidRPr="00910FD0" w:rsidRDefault="00266371" w:rsidP="003161B8">
            <w:pPr>
              <w:ind w:right="-105"/>
              <w:jc w:val="center"/>
              <w:rPr>
                <w:rFonts w:ascii="Times New Roman" w:hAnsi="Times New Roman" w:cs="Times New Roman"/>
              </w:rPr>
            </w:pPr>
            <w:r>
              <w:rPr>
                <w:rFonts w:ascii="Times New Roman" w:hAnsi="Times New Roman" w:cs="Times New Roman"/>
              </w:rPr>
              <w:t>20</w:t>
            </w:r>
          </w:p>
        </w:tc>
        <w:tc>
          <w:tcPr>
            <w:tcW w:w="1710" w:type="dxa"/>
            <w:vAlign w:val="center"/>
          </w:tcPr>
          <w:p w14:paraId="10DB692E" w14:textId="77777777" w:rsidR="00266371" w:rsidRPr="00910FD0" w:rsidRDefault="00266371" w:rsidP="003161B8">
            <w:pPr>
              <w:jc w:val="center"/>
              <w:rPr>
                <w:rFonts w:ascii="Times New Roman" w:hAnsi="Times New Roman" w:cs="Times New Roman"/>
              </w:rPr>
            </w:pPr>
            <w:r>
              <w:rPr>
                <w:rFonts w:ascii="Times New Roman" w:hAnsi="Times New Roman" w:cs="Times New Roman"/>
              </w:rPr>
              <w:t>20</w:t>
            </w:r>
          </w:p>
        </w:tc>
        <w:tc>
          <w:tcPr>
            <w:tcW w:w="5130" w:type="dxa"/>
            <w:vAlign w:val="center"/>
          </w:tcPr>
          <w:p w14:paraId="4C5EB791" w14:textId="77777777" w:rsidR="00266371" w:rsidRPr="00FF3261" w:rsidRDefault="00266371" w:rsidP="003161B8">
            <w:pPr>
              <w:rPr>
                <w:rFonts w:ascii="Times New Roman" w:hAnsi="Times New Roman" w:cs="Times New Roman"/>
                <w:sz w:val="20"/>
                <w:szCs w:val="20"/>
              </w:rPr>
            </w:pPr>
            <w:r w:rsidRPr="00FF3261">
              <w:rPr>
                <w:rFonts w:ascii="Times New Roman" w:hAnsi="Times New Roman" w:cs="Times New Roman"/>
                <w:sz w:val="20"/>
                <w:szCs w:val="20"/>
              </w:rPr>
              <w:t>Drop off to Residential Life in MCM 108 for approval. RAs will post 1 flier or 1 poster on each of their floors</w:t>
            </w:r>
          </w:p>
        </w:tc>
      </w:tr>
      <w:tr w:rsidR="00266371" w14:paraId="15A6365A" w14:textId="77777777" w:rsidTr="003161B8">
        <w:tc>
          <w:tcPr>
            <w:tcW w:w="1818" w:type="dxa"/>
            <w:vAlign w:val="center"/>
          </w:tcPr>
          <w:p w14:paraId="061281C4" w14:textId="77777777" w:rsidR="00266371" w:rsidRPr="00910FD0" w:rsidRDefault="00266371" w:rsidP="003161B8">
            <w:pPr>
              <w:rPr>
                <w:rFonts w:ascii="Times New Roman" w:hAnsi="Times New Roman" w:cs="Times New Roman"/>
              </w:rPr>
            </w:pPr>
            <w:r>
              <w:rPr>
                <w:rFonts w:ascii="Times New Roman" w:hAnsi="Times New Roman" w:cs="Times New Roman"/>
              </w:rPr>
              <w:t>McKeon (MCK)</w:t>
            </w:r>
          </w:p>
        </w:tc>
        <w:tc>
          <w:tcPr>
            <w:tcW w:w="1687" w:type="dxa"/>
            <w:vAlign w:val="center"/>
          </w:tcPr>
          <w:p w14:paraId="0F08EE55" w14:textId="304750A8" w:rsidR="00266371" w:rsidRPr="00910FD0" w:rsidRDefault="00266371" w:rsidP="003161B8">
            <w:pPr>
              <w:ind w:right="-105"/>
              <w:jc w:val="center"/>
              <w:rPr>
                <w:rFonts w:ascii="Times New Roman" w:hAnsi="Times New Roman" w:cs="Times New Roman"/>
              </w:rPr>
            </w:pPr>
            <w:r>
              <w:rPr>
                <w:rFonts w:ascii="Times New Roman" w:hAnsi="Times New Roman" w:cs="Times New Roman"/>
              </w:rPr>
              <w:t>2</w:t>
            </w:r>
            <w:r w:rsidR="00624E99">
              <w:rPr>
                <w:rFonts w:ascii="Times New Roman" w:hAnsi="Times New Roman" w:cs="Times New Roman"/>
              </w:rPr>
              <w:t>4</w:t>
            </w:r>
          </w:p>
        </w:tc>
        <w:tc>
          <w:tcPr>
            <w:tcW w:w="1710" w:type="dxa"/>
            <w:vAlign w:val="center"/>
          </w:tcPr>
          <w:p w14:paraId="64ABFA35" w14:textId="5697CCBB" w:rsidR="00266371" w:rsidRPr="00910FD0" w:rsidRDefault="00266371" w:rsidP="003161B8">
            <w:pPr>
              <w:jc w:val="center"/>
              <w:rPr>
                <w:rFonts w:ascii="Times New Roman" w:hAnsi="Times New Roman" w:cs="Times New Roman"/>
              </w:rPr>
            </w:pPr>
            <w:r>
              <w:rPr>
                <w:rFonts w:ascii="Times New Roman" w:hAnsi="Times New Roman" w:cs="Times New Roman"/>
              </w:rPr>
              <w:t>2</w:t>
            </w:r>
            <w:r w:rsidR="00624E99">
              <w:rPr>
                <w:rFonts w:ascii="Times New Roman" w:hAnsi="Times New Roman" w:cs="Times New Roman"/>
              </w:rPr>
              <w:t>4</w:t>
            </w:r>
            <w:bookmarkStart w:id="0" w:name="_GoBack"/>
            <w:bookmarkEnd w:id="0"/>
          </w:p>
        </w:tc>
        <w:tc>
          <w:tcPr>
            <w:tcW w:w="5130" w:type="dxa"/>
            <w:vAlign w:val="center"/>
          </w:tcPr>
          <w:p w14:paraId="34AAC076" w14:textId="77777777" w:rsidR="00266371" w:rsidRPr="00FF3261" w:rsidRDefault="00266371" w:rsidP="003161B8">
            <w:pPr>
              <w:rPr>
                <w:rFonts w:ascii="Times New Roman" w:hAnsi="Times New Roman" w:cs="Times New Roman"/>
                <w:sz w:val="20"/>
                <w:szCs w:val="20"/>
              </w:rPr>
            </w:pPr>
            <w:r w:rsidRPr="00FF3261">
              <w:rPr>
                <w:rFonts w:ascii="Times New Roman" w:hAnsi="Times New Roman" w:cs="Times New Roman"/>
                <w:sz w:val="20"/>
                <w:szCs w:val="20"/>
              </w:rPr>
              <w:t>Drop off to Residential Life in MCM 108 for approval. RAs will post 2 fliers or 2 posters on each of their floors</w:t>
            </w:r>
          </w:p>
        </w:tc>
      </w:tr>
    </w:tbl>
    <w:p w14:paraId="247FD91D" w14:textId="77777777" w:rsidR="00266371" w:rsidRPr="0062063C" w:rsidRDefault="00266371" w:rsidP="00266371">
      <w:pPr>
        <w:rPr>
          <w:rFonts w:ascii="Arial" w:hAnsi="Arial"/>
          <w:sz w:val="14"/>
          <w:u w:val="single"/>
        </w:rPr>
      </w:pPr>
    </w:p>
    <w:p w14:paraId="2D670D8D" w14:textId="77777777" w:rsidR="00910FD0" w:rsidRDefault="00910FD0" w:rsidP="008E26F7">
      <w:pPr>
        <w:rPr>
          <w:rFonts w:ascii="Arial" w:hAnsi="Arial"/>
          <w:u w:val="single"/>
        </w:rPr>
      </w:pPr>
    </w:p>
    <w:p w14:paraId="5FAD6936" w14:textId="24E79F97" w:rsidR="00745666" w:rsidRPr="00D532C5" w:rsidRDefault="00745666" w:rsidP="008E26F7">
      <w:pPr>
        <w:rPr>
          <w:rFonts w:ascii="Arial" w:hAnsi="Arial"/>
        </w:rPr>
      </w:pPr>
      <w:r w:rsidRPr="00D532C5">
        <w:rPr>
          <w:rFonts w:ascii="Arial" w:hAnsi="Arial"/>
        </w:rPr>
        <w:t>Undergraduate</w:t>
      </w:r>
      <w:r w:rsidR="006E028F">
        <w:rPr>
          <w:rFonts w:ascii="Arial" w:hAnsi="Arial"/>
        </w:rPr>
        <w:t xml:space="preserve"> clubs</w:t>
      </w:r>
      <w:r w:rsidRPr="00D532C5">
        <w:rPr>
          <w:rFonts w:ascii="Arial" w:hAnsi="Arial"/>
        </w:rPr>
        <w:t xml:space="preserve"> cannot post on floors 7, 10, and 11</w:t>
      </w:r>
      <w:r w:rsidR="006E028F">
        <w:rPr>
          <w:rFonts w:ascii="Arial" w:hAnsi="Arial"/>
        </w:rPr>
        <w:t xml:space="preserve"> or in </w:t>
      </w:r>
      <w:r w:rsidR="00CC39EB">
        <w:rPr>
          <w:rFonts w:ascii="Arial" w:hAnsi="Arial"/>
        </w:rPr>
        <w:t>Lowenstein</w:t>
      </w:r>
      <w:r w:rsidRPr="00D532C5">
        <w:rPr>
          <w:rFonts w:ascii="Arial" w:hAnsi="Arial"/>
        </w:rPr>
        <w:t>.</w:t>
      </w:r>
    </w:p>
    <w:p w14:paraId="1AAA38DA" w14:textId="461579BE" w:rsidR="00745666" w:rsidRPr="00D532C5" w:rsidRDefault="00745666" w:rsidP="008E26F7">
      <w:pPr>
        <w:rPr>
          <w:rFonts w:ascii="Arial" w:hAnsi="Arial"/>
        </w:rPr>
      </w:pPr>
      <w:r w:rsidRPr="00D532C5">
        <w:rPr>
          <w:rFonts w:ascii="Arial" w:hAnsi="Arial"/>
        </w:rPr>
        <w:t>GSSS manages 7, Grad Ed. Manages 10 and 11.</w:t>
      </w:r>
    </w:p>
    <w:p w14:paraId="0DABD092" w14:textId="48C255C6" w:rsidR="00745666" w:rsidRPr="00D532C5" w:rsidRDefault="00745666" w:rsidP="008E26F7">
      <w:pPr>
        <w:rPr>
          <w:rFonts w:ascii="Arial" w:hAnsi="Arial"/>
        </w:rPr>
      </w:pPr>
      <w:r w:rsidRPr="00D532C5">
        <w:rPr>
          <w:rFonts w:ascii="Arial" w:hAnsi="Arial"/>
        </w:rPr>
        <w:t>Law posting areas are dedicated to certain groups.</w:t>
      </w:r>
    </w:p>
    <w:p w14:paraId="4DDA8BC2" w14:textId="44AE3C76" w:rsidR="008E26F7" w:rsidRPr="00D532C5" w:rsidRDefault="00745666" w:rsidP="00641125">
      <w:pPr>
        <w:rPr>
          <w:rFonts w:ascii="Arial" w:hAnsi="Arial"/>
        </w:rPr>
      </w:pPr>
      <w:r w:rsidRPr="00D532C5">
        <w:rPr>
          <w:rFonts w:ascii="Arial" w:hAnsi="Arial"/>
        </w:rPr>
        <w:t>Martino Hall has holders for 8 1/2 by 11” postings in each elevator.</w:t>
      </w:r>
    </w:p>
    <w:sectPr w:rsidR="008E26F7" w:rsidRPr="00D532C5" w:rsidSect="00A42AA4">
      <w:pgSz w:w="12240" w:h="15840"/>
      <w:pgMar w:top="1152"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607"/>
    <w:multiLevelType w:val="hybridMultilevel"/>
    <w:tmpl w:val="7C4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4804"/>
    <w:multiLevelType w:val="hybridMultilevel"/>
    <w:tmpl w:val="FC1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B473A"/>
    <w:multiLevelType w:val="hybridMultilevel"/>
    <w:tmpl w:val="8E9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714E8"/>
    <w:multiLevelType w:val="hybridMultilevel"/>
    <w:tmpl w:val="7096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85F2A"/>
    <w:multiLevelType w:val="hybridMultilevel"/>
    <w:tmpl w:val="50D6A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5318E"/>
    <w:multiLevelType w:val="hybridMultilevel"/>
    <w:tmpl w:val="C7DC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B44BC"/>
    <w:multiLevelType w:val="hybridMultilevel"/>
    <w:tmpl w:val="4122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8230C"/>
    <w:multiLevelType w:val="hybridMultilevel"/>
    <w:tmpl w:val="574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C1B98"/>
    <w:multiLevelType w:val="hybridMultilevel"/>
    <w:tmpl w:val="9874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A0463"/>
    <w:multiLevelType w:val="hybridMultilevel"/>
    <w:tmpl w:val="F404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9567D"/>
    <w:multiLevelType w:val="hybridMultilevel"/>
    <w:tmpl w:val="6A4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54E14"/>
    <w:multiLevelType w:val="hybridMultilevel"/>
    <w:tmpl w:val="42EA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727C3"/>
    <w:multiLevelType w:val="hybridMultilevel"/>
    <w:tmpl w:val="1F8C884C"/>
    <w:lvl w:ilvl="0" w:tplc="C060D446">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A7F3C57"/>
    <w:multiLevelType w:val="hybridMultilevel"/>
    <w:tmpl w:val="B81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4"/>
  </w:num>
  <w:num w:numId="5">
    <w:abstractNumId w:val="0"/>
  </w:num>
  <w:num w:numId="6">
    <w:abstractNumId w:val="3"/>
  </w:num>
  <w:num w:numId="7">
    <w:abstractNumId w:val="11"/>
  </w:num>
  <w:num w:numId="8">
    <w:abstractNumId w:val="10"/>
  </w:num>
  <w:num w:numId="9">
    <w:abstractNumId w:val="12"/>
  </w:num>
  <w:num w:numId="10">
    <w:abstractNumId w:val="9"/>
  </w:num>
  <w:num w:numId="11">
    <w:abstractNumId w:val="2"/>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F4"/>
    <w:rsid w:val="000C601A"/>
    <w:rsid w:val="000F0A73"/>
    <w:rsid w:val="00102E46"/>
    <w:rsid w:val="001C3414"/>
    <w:rsid w:val="002469E6"/>
    <w:rsid w:val="00251517"/>
    <w:rsid w:val="00256E95"/>
    <w:rsid w:val="00266371"/>
    <w:rsid w:val="002D3EAF"/>
    <w:rsid w:val="002F0449"/>
    <w:rsid w:val="002F5782"/>
    <w:rsid w:val="00332A01"/>
    <w:rsid w:val="00353603"/>
    <w:rsid w:val="003E4745"/>
    <w:rsid w:val="00430C82"/>
    <w:rsid w:val="004E5EEA"/>
    <w:rsid w:val="005F771B"/>
    <w:rsid w:val="006214F2"/>
    <w:rsid w:val="00624E99"/>
    <w:rsid w:val="00641125"/>
    <w:rsid w:val="00695C59"/>
    <w:rsid w:val="006E028F"/>
    <w:rsid w:val="00745666"/>
    <w:rsid w:val="007A036F"/>
    <w:rsid w:val="008439E4"/>
    <w:rsid w:val="00890F5C"/>
    <w:rsid w:val="008E09AA"/>
    <w:rsid w:val="008E26F7"/>
    <w:rsid w:val="00910FD0"/>
    <w:rsid w:val="009D10F4"/>
    <w:rsid w:val="00A04FF5"/>
    <w:rsid w:val="00A13DB7"/>
    <w:rsid w:val="00A30A14"/>
    <w:rsid w:val="00A42AA4"/>
    <w:rsid w:val="00AF0FD4"/>
    <w:rsid w:val="00B20115"/>
    <w:rsid w:val="00BE4FCC"/>
    <w:rsid w:val="00BF2E4B"/>
    <w:rsid w:val="00C52FF3"/>
    <w:rsid w:val="00C7664B"/>
    <w:rsid w:val="00CC39EB"/>
    <w:rsid w:val="00CE2B75"/>
    <w:rsid w:val="00D532C5"/>
    <w:rsid w:val="00D67FCD"/>
    <w:rsid w:val="00D7072F"/>
    <w:rsid w:val="00D732BD"/>
    <w:rsid w:val="00DC2C08"/>
    <w:rsid w:val="00E01BFF"/>
    <w:rsid w:val="00EE5E5A"/>
    <w:rsid w:val="00F15260"/>
    <w:rsid w:val="00F817CC"/>
    <w:rsid w:val="00FA4774"/>
    <w:rsid w:val="00FF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AE0F4"/>
  <w14:defaultImageDpi w14:val="300"/>
  <w15:docId w15:val="{C27D608E-40CE-407C-942F-751C1E2D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14"/>
    <w:pPr>
      <w:ind w:left="720"/>
      <w:contextualSpacing/>
    </w:pPr>
  </w:style>
  <w:style w:type="paragraph" w:styleId="BalloonText">
    <w:name w:val="Balloon Text"/>
    <w:basedOn w:val="Normal"/>
    <w:link w:val="BalloonTextChar"/>
    <w:uiPriority w:val="99"/>
    <w:semiHidden/>
    <w:unhideWhenUsed/>
    <w:rsid w:val="000C601A"/>
    <w:rPr>
      <w:rFonts w:ascii="Tahoma" w:hAnsi="Tahoma" w:cs="Tahoma"/>
      <w:sz w:val="16"/>
      <w:szCs w:val="16"/>
    </w:rPr>
  </w:style>
  <w:style w:type="character" w:customStyle="1" w:styleId="BalloonTextChar">
    <w:name w:val="Balloon Text Char"/>
    <w:basedOn w:val="DefaultParagraphFont"/>
    <w:link w:val="BalloonText"/>
    <w:uiPriority w:val="99"/>
    <w:semiHidden/>
    <w:rsid w:val="000C601A"/>
    <w:rPr>
      <w:rFonts w:ascii="Tahoma" w:hAnsi="Tahoma" w:cs="Tahoma"/>
      <w:sz w:val="16"/>
      <w:szCs w:val="16"/>
    </w:rPr>
  </w:style>
  <w:style w:type="character" w:styleId="CommentReference">
    <w:name w:val="annotation reference"/>
    <w:basedOn w:val="DefaultParagraphFont"/>
    <w:uiPriority w:val="99"/>
    <w:semiHidden/>
    <w:unhideWhenUsed/>
    <w:rsid w:val="000C601A"/>
    <w:rPr>
      <w:sz w:val="16"/>
      <w:szCs w:val="16"/>
    </w:rPr>
  </w:style>
  <w:style w:type="paragraph" w:styleId="CommentText">
    <w:name w:val="annotation text"/>
    <w:basedOn w:val="Normal"/>
    <w:link w:val="CommentTextChar"/>
    <w:uiPriority w:val="99"/>
    <w:semiHidden/>
    <w:unhideWhenUsed/>
    <w:rsid w:val="000C601A"/>
    <w:rPr>
      <w:sz w:val="20"/>
      <w:szCs w:val="20"/>
    </w:rPr>
  </w:style>
  <w:style w:type="character" w:customStyle="1" w:styleId="CommentTextChar">
    <w:name w:val="Comment Text Char"/>
    <w:basedOn w:val="DefaultParagraphFont"/>
    <w:link w:val="CommentText"/>
    <w:uiPriority w:val="99"/>
    <w:semiHidden/>
    <w:rsid w:val="000C601A"/>
    <w:rPr>
      <w:sz w:val="20"/>
      <w:szCs w:val="20"/>
    </w:rPr>
  </w:style>
  <w:style w:type="paragraph" w:styleId="CommentSubject">
    <w:name w:val="annotation subject"/>
    <w:basedOn w:val="CommentText"/>
    <w:next w:val="CommentText"/>
    <w:link w:val="CommentSubjectChar"/>
    <w:uiPriority w:val="99"/>
    <w:semiHidden/>
    <w:unhideWhenUsed/>
    <w:rsid w:val="000C601A"/>
    <w:rPr>
      <w:b/>
      <w:bCs/>
    </w:rPr>
  </w:style>
  <w:style w:type="character" w:customStyle="1" w:styleId="CommentSubjectChar">
    <w:name w:val="Comment Subject Char"/>
    <w:basedOn w:val="CommentTextChar"/>
    <w:link w:val="CommentSubject"/>
    <w:uiPriority w:val="99"/>
    <w:semiHidden/>
    <w:rsid w:val="000C601A"/>
    <w:rPr>
      <w:b/>
      <w:bCs/>
      <w:sz w:val="20"/>
      <w:szCs w:val="20"/>
    </w:rPr>
  </w:style>
  <w:style w:type="table" w:styleId="TableGrid">
    <w:name w:val="Table Grid"/>
    <w:basedOn w:val="TableNormal"/>
    <w:uiPriority w:val="59"/>
    <w:rsid w:val="0091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4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92B3-61F0-487B-BA0A-30AA131A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Fordham University</dc:creator>
  <cp:lastModifiedBy>Leslie Timoney</cp:lastModifiedBy>
  <cp:revision>16</cp:revision>
  <cp:lastPrinted>2019-05-16T14:06:00Z</cp:lastPrinted>
  <dcterms:created xsi:type="dcterms:W3CDTF">2019-03-07T16:23:00Z</dcterms:created>
  <dcterms:modified xsi:type="dcterms:W3CDTF">2019-05-20T17:12:00Z</dcterms:modified>
</cp:coreProperties>
</file>